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270" w:rsidRDefault="00804EA1">
      <w:pPr>
        <w:pStyle w:val="10"/>
        <w:jc w:val="center"/>
        <w:outlineLvl w:val="0"/>
        <w:rPr>
          <w:rFonts w:ascii="仿宋" w:eastAsia="仿宋" w:hAnsi="仿宋" w:cs="Times New Roman"/>
          <w:sz w:val="32"/>
          <w:szCs w:val="32"/>
        </w:rPr>
      </w:pPr>
      <w:r>
        <w:rPr>
          <w:rFonts w:ascii="仿宋" w:eastAsia="仿宋" w:hAnsi="仿宋" w:cs="仿宋" w:hint="eastAsia"/>
          <w:sz w:val="32"/>
          <w:szCs w:val="32"/>
        </w:rPr>
        <w:t>福建工程学院马克思主义学院无纸化考试系统项目校内询价采购公告</w:t>
      </w:r>
    </w:p>
    <w:p w:rsidR="000E1270" w:rsidRDefault="00804EA1">
      <w:pPr>
        <w:pStyle w:val="10"/>
        <w:spacing w:line="276" w:lineRule="auto"/>
        <w:ind w:firstLineChars="200" w:firstLine="420"/>
        <w:rPr>
          <w:rFonts w:ascii="仿宋" w:eastAsia="仿宋" w:hAnsi="仿宋" w:cs="Times New Roman"/>
        </w:rPr>
      </w:pPr>
      <w:r>
        <w:rPr>
          <w:rFonts w:eastAsia="仿宋" w:cs="Times New Roman"/>
        </w:rPr>
        <w:t> </w:t>
      </w:r>
      <w:r>
        <w:rPr>
          <w:rFonts w:ascii="仿宋" w:eastAsia="仿宋" w:hAnsi="仿宋" w:cs="仿宋" w:hint="eastAsia"/>
        </w:rPr>
        <w:t>福建工程学院对</w:t>
      </w:r>
      <w:r>
        <w:rPr>
          <w:rFonts w:ascii="仿宋" w:eastAsia="仿宋" w:hAnsi="仿宋" w:cs="仿宋" w:hint="eastAsia"/>
          <w:u w:val="single"/>
        </w:rPr>
        <w:t>马克思主义</w:t>
      </w:r>
      <w:proofErr w:type="gramStart"/>
      <w:r>
        <w:rPr>
          <w:rFonts w:ascii="仿宋" w:eastAsia="仿宋" w:hAnsi="仿宋" w:cs="仿宋" w:hint="eastAsia"/>
          <w:u w:val="single"/>
        </w:rPr>
        <w:t>学院思政无纸</w:t>
      </w:r>
      <w:proofErr w:type="gramEnd"/>
      <w:r>
        <w:rPr>
          <w:rFonts w:ascii="仿宋" w:eastAsia="仿宋" w:hAnsi="仿宋" w:cs="仿宋" w:hint="eastAsia"/>
          <w:u w:val="single"/>
        </w:rPr>
        <w:t>化考试系统</w:t>
      </w:r>
      <w:r>
        <w:rPr>
          <w:rFonts w:ascii="仿宋" w:eastAsia="仿宋" w:hAnsi="仿宋" w:cs="仿宋" w:hint="eastAsia"/>
        </w:rPr>
        <w:t>项目进行校内询价采购，现欢迎合格的供应商前来投标。</w:t>
      </w:r>
    </w:p>
    <w:p w:rsidR="000E1270" w:rsidRDefault="00804EA1">
      <w:pPr>
        <w:pStyle w:val="10"/>
        <w:spacing w:line="276" w:lineRule="auto"/>
        <w:ind w:firstLineChars="200" w:firstLine="420"/>
        <w:rPr>
          <w:rFonts w:ascii="仿宋" w:eastAsia="仿宋" w:hAnsi="仿宋" w:cs="Times New Roman"/>
        </w:rPr>
      </w:pPr>
      <w:r>
        <w:rPr>
          <w:rFonts w:ascii="仿宋" w:eastAsia="仿宋" w:hAnsi="仿宋" w:cs="仿宋"/>
        </w:rPr>
        <w:t>1</w:t>
      </w:r>
      <w:r>
        <w:rPr>
          <w:rFonts w:ascii="仿宋" w:eastAsia="仿宋" w:hAnsi="仿宋" w:cs="仿宋" w:hint="eastAsia"/>
        </w:rPr>
        <w:t>、项目编号：</w:t>
      </w:r>
      <w:r>
        <w:t>ZX202</w:t>
      </w:r>
      <w:r>
        <w:rPr>
          <w:rFonts w:hint="eastAsia"/>
        </w:rPr>
        <w:t>2059</w:t>
      </w:r>
    </w:p>
    <w:p w:rsidR="000E1270" w:rsidRDefault="00804EA1">
      <w:pPr>
        <w:pStyle w:val="10"/>
        <w:spacing w:line="276" w:lineRule="auto"/>
        <w:ind w:firstLineChars="200" w:firstLine="420"/>
        <w:rPr>
          <w:rFonts w:ascii="仿宋" w:eastAsia="仿宋" w:hAnsi="仿宋" w:cs="Times New Roman"/>
        </w:rPr>
      </w:pPr>
      <w:r>
        <w:rPr>
          <w:rFonts w:ascii="仿宋" w:eastAsia="仿宋" w:hAnsi="仿宋" w:cs="仿宋"/>
        </w:rPr>
        <w:t>2</w:t>
      </w:r>
      <w:r>
        <w:rPr>
          <w:rFonts w:ascii="仿宋" w:eastAsia="仿宋" w:hAnsi="仿宋" w:cs="仿宋" w:hint="eastAsia"/>
        </w:rPr>
        <w:t>、项目名称：福建工程学院马克思主义</w:t>
      </w:r>
      <w:proofErr w:type="gramStart"/>
      <w:r>
        <w:rPr>
          <w:rFonts w:ascii="仿宋" w:eastAsia="仿宋" w:hAnsi="仿宋" w:cs="仿宋" w:hint="eastAsia"/>
        </w:rPr>
        <w:t>学院思政无纸</w:t>
      </w:r>
      <w:proofErr w:type="gramEnd"/>
      <w:r>
        <w:rPr>
          <w:rFonts w:ascii="仿宋" w:eastAsia="仿宋" w:hAnsi="仿宋" w:cs="仿宋" w:hint="eastAsia"/>
        </w:rPr>
        <w:t>化考试系统</w:t>
      </w:r>
    </w:p>
    <w:p w:rsidR="000E1270" w:rsidRDefault="00804EA1">
      <w:pPr>
        <w:pStyle w:val="10"/>
        <w:spacing w:line="276" w:lineRule="auto"/>
        <w:ind w:firstLineChars="200" w:firstLine="420"/>
        <w:rPr>
          <w:rFonts w:ascii="仿宋" w:eastAsia="仿宋" w:hAnsi="仿宋" w:cs="Times New Roman"/>
        </w:rPr>
      </w:pPr>
      <w:r>
        <w:rPr>
          <w:rFonts w:ascii="仿宋" w:eastAsia="仿宋" w:hAnsi="仿宋" w:cs="仿宋"/>
        </w:rPr>
        <w:t>3</w:t>
      </w:r>
      <w:r>
        <w:rPr>
          <w:rFonts w:ascii="仿宋" w:eastAsia="仿宋" w:hAnsi="仿宋" w:cs="仿宋" w:hint="eastAsia"/>
        </w:rPr>
        <w:t>、招标内容及要求：</w:t>
      </w:r>
    </w:p>
    <w:tbl>
      <w:tblPr>
        <w:tblW w:w="8274"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15"/>
        <w:gridCol w:w="712"/>
        <w:gridCol w:w="1478"/>
        <w:gridCol w:w="649"/>
        <w:gridCol w:w="543"/>
        <w:gridCol w:w="1465"/>
        <w:gridCol w:w="2612"/>
      </w:tblGrid>
      <w:tr w:rsidR="000E1270">
        <w:trPr>
          <w:jc w:val="center"/>
        </w:trPr>
        <w:tc>
          <w:tcPr>
            <w:tcW w:w="815" w:type="dxa"/>
            <w:tcBorders>
              <w:top w:val="outset" w:sz="6" w:space="0" w:color="auto"/>
              <w:bottom w:val="outset" w:sz="6" w:space="0" w:color="auto"/>
              <w:right w:val="outset" w:sz="6" w:space="0" w:color="auto"/>
            </w:tcBorders>
            <w:shd w:val="clear" w:color="auto" w:fill="FFFFFF"/>
            <w:vAlign w:val="center"/>
          </w:tcPr>
          <w:p w:rsidR="000E1270" w:rsidRDefault="00804EA1">
            <w:pPr>
              <w:pStyle w:val="10"/>
              <w:spacing w:line="276" w:lineRule="auto"/>
              <w:jc w:val="center"/>
              <w:rPr>
                <w:rFonts w:ascii="仿宋" w:eastAsia="仿宋" w:hAnsi="仿宋" w:cs="Times New Roman"/>
              </w:rPr>
            </w:pPr>
            <w:r>
              <w:rPr>
                <w:rFonts w:ascii="仿宋" w:eastAsia="仿宋" w:hAnsi="仿宋" w:cs="仿宋" w:hint="eastAsia"/>
              </w:rPr>
              <w:t>合同包</w:t>
            </w:r>
          </w:p>
        </w:tc>
        <w:tc>
          <w:tcPr>
            <w:tcW w:w="712" w:type="dxa"/>
            <w:tcBorders>
              <w:top w:val="outset" w:sz="6" w:space="0" w:color="auto"/>
              <w:left w:val="outset" w:sz="6" w:space="0" w:color="auto"/>
              <w:bottom w:val="outset" w:sz="6" w:space="0" w:color="auto"/>
              <w:right w:val="outset" w:sz="6" w:space="0" w:color="auto"/>
            </w:tcBorders>
            <w:shd w:val="clear" w:color="auto" w:fill="FFFFFF"/>
            <w:vAlign w:val="center"/>
          </w:tcPr>
          <w:p w:rsidR="000E1270" w:rsidRDefault="00804EA1">
            <w:pPr>
              <w:pStyle w:val="10"/>
              <w:spacing w:line="276" w:lineRule="auto"/>
              <w:jc w:val="center"/>
              <w:rPr>
                <w:rFonts w:ascii="仿宋" w:eastAsia="仿宋" w:hAnsi="仿宋" w:cs="Times New Roman"/>
              </w:rPr>
            </w:pPr>
            <w:r>
              <w:rPr>
                <w:rFonts w:ascii="仿宋" w:eastAsia="仿宋" w:hAnsi="仿宋" w:cs="仿宋" w:hint="eastAsia"/>
              </w:rPr>
              <w:t>品目号</w:t>
            </w:r>
          </w:p>
        </w:tc>
        <w:tc>
          <w:tcPr>
            <w:tcW w:w="1478" w:type="dxa"/>
            <w:tcBorders>
              <w:top w:val="outset" w:sz="6" w:space="0" w:color="auto"/>
              <w:left w:val="outset" w:sz="6" w:space="0" w:color="auto"/>
              <w:bottom w:val="outset" w:sz="6" w:space="0" w:color="auto"/>
              <w:right w:val="outset" w:sz="6" w:space="0" w:color="auto"/>
            </w:tcBorders>
            <w:shd w:val="clear" w:color="auto" w:fill="FFFFFF"/>
            <w:vAlign w:val="center"/>
          </w:tcPr>
          <w:p w:rsidR="000E1270" w:rsidRDefault="00804EA1">
            <w:pPr>
              <w:pStyle w:val="10"/>
              <w:spacing w:line="276" w:lineRule="auto"/>
              <w:jc w:val="center"/>
              <w:rPr>
                <w:rFonts w:ascii="仿宋" w:eastAsia="仿宋" w:hAnsi="仿宋" w:cs="Times New Roman"/>
              </w:rPr>
            </w:pPr>
            <w:r>
              <w:rPr>
                <w:rFonts w:ascii="仿宋" w:eastAsia="仿宋" w:hAnsi="仿宋" w:cs="仿宋" w:hint="eastAsia"/>
              </w:rPr>
              <w:t>货物名称</w:t>
            </w:r>
          </w:p>
        </w:tc>
        <w:tc>
          <w:tcPr>
            <w:tcW w:w="649" w:type="dxa"/>
            <w:tcBorders>
              <w:top w:val="outset" w:sz="6" w:space="0" w:color="auto"/>
              <w:left w:val="outset" w:sz="6" w:space="0" w:color="auto"/>
              <w:bottom w:val="outset" w:sz="6" w:space="0" w:color="auto"/>
              <w:right w:val="outset" w:sz="6" w:space="0" w:color="auto"/>
            </w:tcBorders>
            <w:shd w:val="clear" w:color="auto" w:fill="FFFFFF"/>
            <w:vAlign w:val="center"/>
          </w:tcPr>
          <w:p w:rsidR="000E1270" w:rsidRDefault="00804EA1">
            <w:pPr>
              <w:pStyle w:val="10"/>
              <w:spacing w:line="276" w:lineRule="auto"/>
              <w:jc w:val="center"/>
              <w:rPr>
                <w:rFonts w:ascii="仿宋" w:eastAsia="仿宋" w:hAnsi="仿宋" w:cs="Times New Roman"/>
              </w:rPr>
            </w:pPr>
            <w:r>
              <w:rPr>
                <w:rFonts w:ascii="仿宋" w:eastAsia="仿宋" w:hAnsi="仿宋" w:cs="Times New Roman" w:hint="eastAsia"/>
              </w:rPr>
              <w:t>单价</w:t>
            </w:r>
          </w:p>
          <w:p w:rsidR="000E1270" w:rsidRDefault="00804EA1">
            <w:pPr>
              <w:pStyle w:val="10"/>
              <w:spacing w:line="276" w:lineRule="auto"/>
              <w:jc w:val="center"/>
              <w:rPr>
                <w:rFonts w:ascii="仿宋" w:eastAsia="仿宋" w:hAnsi="仿宋" w:cs="Times New Roman"/>
              </w:rPr>
            </w:pPr>
            <w:r>
              <w:rPr>
                <w:rFonts w:ascii="仿宋" w:eastAsia="仿宋" w:hAnsi="仿宋" w:cs="Times New Roman" w:hint="eastAsia"/>
              </w:rPr>
              <w:t>（元）</w:t>
            </w:r>
          </w:p>
        </w:tc>
        <w:tc>
          <w:tcPr>
            <w:tcW w:w="543" w:type="dxa"/>
            <w:tcBorders>
              <w:top w:val="outset" w:sz="6" w:space="0" w:color="auto"/>
              <w:left w:val="outset" w:sz="6" w:space="0" w:color="auto"/>
              <w:bottom w:val="outset" w:sz="6" w:space="0" w:color="auto"/>
              <w:right w:val="single" w:sz="4" w:space="0" w:color="auto"/>
            </w:tcBorders>
            <w:shd w:val="clear" w:color="auto" w:fill="FFFFFF"/>
            <w:vAlign w:val="center"/>
          </w:tcPr>
          <w:p w:rsidR="000E1270" w:rsidRDefault="00804EA1">
            <w:pPr>
              <w:pStyle w:val="10"/>
              <w:spacing w:line="276" w:lineRule="auto"/>
              <w:jc w:val="center"/>
              <w:rPr>
                <w:rFonts w:ascii="仿宋" w:eastAsia="仿宋" w:hAnsi="仿宋" w:cs="Times New Roman"/>
              </w:rPr>
            </w:pPr>
            <w:r>
              <w:rPr>
                <w:rFonts w:ascii="仿宋" w:eastAsia="仿宋" w:hAnsi="仿宋" w:cs="仿宋" w:hint="eastAsia"/>
              </w:rPr>
              <w:t>数量</w:t>
            </w:r>
          </w:p>
        </w:tc>
        <w:tc>
          <w:tcPr>
            <w:tcW w:w="1465" w:type="dxa"/>
            <w:tcBorders>
              <w:top w:val="outset" w:sz="6" w:space="0" w:color="auto"/>
              <w:left w:val="single" w:sz="4" w:space="0" w:color="auto"/>
              <w:bottom w:val="outset" w:sz="6" w:space="0" w:color="auto"/>
              <w:right w:val="outset" w:sz="6" w:space="0" w:color="auto"/>
            </w:tcBorders>
            <w:shd w:val="clear" w:color="auto" w:fill="FFFFFF"/>
            <w:vAlign w:val="center"/>
          </w:tcPr>
          <w:p w:rsidR="000E1270" w:rsidRDefault="00804EA1">
            <w:pPr>
              <w:pStyle w:val="10"/>
              <w:spacing w:line="276" w:lineRule="auto"/>
              <w:jc w:val="center"/>
              <w:rPr>
                <w:rFonts w:ascii="仿宋" w:eastAsia="仿宋" w:hAnsi="仿宋" w:cs="仿宋"/>
              </w:rPr>
            </w:pPr>
            <w:r>
              <w:rPr>
                <w:rFonts w:ascii="仿宋" w:eastAsia="仿宋" w:hAnsi="仿宋" w:cs="仿宋" w:hint="eastAsia"/>
              </w:rPr>
              <w:t>品目号</w:t>
            </w:r>
          </w:p>
          <w:p w:rsidR="000E1270" w:rsidRDefault="00804EA1">
            <w:pPr>
              <w:pStyle w:val="10"/>
              <w:spacing w:line="276" w:lineRule="auto"/>
              <w:jc w:val="center"/>
              <w:rPr>
                <w:rFonts w:ascii="仿宋" w:eastAsia="仿宋" w:hAnsi="仿宋" w:cs="仿宋"/>
              </w:rPr>
            </w:pPr>
            <w:r>
              <w:rPr>
                <w:rFonts w:ascii="仿宋" w:eastAsia="仿宋" w:hAnsi="仿宋" w:cs="仿宋" w:hint="eastAsia"/>
              </w:rPr>
              <w:t>最高控制价（元）</w:t>
            </w:r>
          </w:p>
        </w:tc>
        <w:tc>
          <w:tcPr>
            <w:tcW w:w="2612" w:type="dxa"/>
            <w:tcBorders>
              <w:top w:val="outset" w:sz="6" w:space="0" w:color="auto"/>
              <w:left w:val="outset" w:sz="6" w:space="0" w:color="auto"/>
              <w:bottom w:val="outset" w:sz="6" w:space="0" w:color="auto"/>
            </w:tcBorders>
            <w:shd w:val="clear" w:color="auto" w:fill="FFFFFF"/>
            <w:vAlign w:val="center"/>
          </w:tcPr>
          <w:p w:rsidR="000E1270" w:rsidRDefault="00804EA1">
            <w:pPr>
              <w:pStyle w:val="10"/>
              <w:spacing w:line="276" w:lineRule="auto"/>
              <w:jc w:val="center"/>
              <w:rPr>
                <w:rFonts w:ascii="仿宋" w:eastAsia="仿宋" w:hAnsi="仿宋" w:cs="仿宋"/>
              </w:rPr>
            </w:pPr>
            <w:r>
              <w:rPr>
                <w:rFonts w:ascii="仿宋" w:eastAsia="仿宋" w:hAnsi="仿宋" w:cs="仿宋" w:hint="eastAsia"/>
              </w:rPr>
              <w:t>简要规格描述</w:t>
            </w:r>
          </w:p>
          <w:p w:rsidR="000E1270" w:rsidRDefault="00804EA1">
            <w:pPr>
              <w:pStyle w:val="10"/>
              <w:spacing w:line="276" w:lineRule="auto"/>
              <w:jc w:val="center"/>
              <w:rPr>
                <w:rFonts w:ascii="仿宋" w:eastAsia="仿宋" w:hAnsi="仿宋" w:cs="仿宋"/>
              </w:rPr>
            </w:pPr>
            <w:r>
              <w:rPr>
                <w:rFonts w:ascii="仿宋" w:eastAsia="仿宋" w:hAnsi="仿宋" w:cs="仿宋" w:hint="eastAsia"/>
              </w:rPr>
              <w:t>或项目基本概况</w:t>
            </w:r>
          </w:p>
        </w:tc>
      </w:tr>
      <w:tr w:rsidR="000E1270">
        <w:trPr>
          <w:trHeight w:val="705"/>
          <w:jc w:val="center"/>
        </w:trPr>
        <w:tc>
          <w:tcPr>
            <w:tcW w:w="815" w:type="dxa"/>
            <w:tcBorders>
              <w:top w:val="outset" w:sz="6" w:space="0" w:color="auto"/>
              <w:bottom w:val="outset" w:sz="6" w:space="0" w:color="auto"/>
              <w:right w:val="outset" w:sz="6" w:space="0" w:color="auto"/>
            </w:tcBorders>
            <w:shd w:val="clear" w:color="auto" w:fill="FFFFFF"/>
            <w:vAlign w:val="center"/>
          </w:tcPr>
          <w:p w:rsidR="000E1270" w:rsidRDefault="00804EA1">
            <w:pPr>
              <w:pStyle w:val="10"/>
              <w:spacing w:line="276" w:lineRule="auto"/>
              <w:jc w:val="center"/>
              <w:rPr>
                <w:rFonts w:ascii="仿宋" w:eastAsia="仿宋" w:hAnsi="仿宋" w:cs="仿宋"/>
              </w:rPr>
            </w:pPr>
            <w:r>
              <w:rPr>
                <w:rFonts w:ascii="仿宋" w:eastAsia="仿宋" w:hAnsi="仿宋" w:cs="仿宋" w:hint="eastAsia"/>
              </w:rPr>
              <w:t>1</w:t>
            </w:r>
          </w:p>
        </w:tc>
        <w:tc>
          <w:tcPr>
            <w:tcW w:w="712" w:type="dxa"/>
            <w:tcBorders>
              <w:top w:val="outset" w:sz="6" w:space="0" w:color="auto"/>
              <w:left w:val="outset" w:sz="6" w:space="0" w:color="auto"/>
              <w:bottom w:val="outset" w:sz="6" w:space="0" w:color="auto"/>
              <w:right w:val="outset" w:sz="6" w:space="0" w:color="auto"/>
            </w:tcBorders>
            <w:shd w:val="clear" w:color="auto" w:fill="FFFFFF"/>
            <w:vAlign w:val="center"/>
          </w:tcPr>
          <w:p w:rsidR="000E1270" w:rsidRDefault="00804EA1">
            <w:pPr>
              <w:pStyle w:val="10"/>
              <w:spacing w:line="276" w:lineRule="auto"/>
              <w:jc w:val="center"/>
              <w:rPr>
                <w:rFonts w:ascii="仿宋" w:eastAsia="仿宋" w:hAnsi="仿宋" w:cs="仿宋"/>
              </w:rPr>
            </w:pPr>
            <w:r>
              <w:rPr>
                <w:rFonts w:ascii="仿宋" w:eastAsia="仿宋" w:hAnsi="仿宋" w:cs="仿宋" w:hint="eastAsia"/>
              </w:rPr>
              <w:t>1-1</w:t>
            </w:r>
          </w:p>
        </w:tc>
        <w:tc>
          <w:tcPr>
            <w:tcW w:w="1478" w:type="dxa"/>
            <w:tcBorders>
              <w:top w:val="outset" w:sz="6" w:space="0" w:color="auto"/>
              <w:left w:val="outset" w:sz="6" w:space="0" w:color="auto"/>
              <w:bottom w:val="outset" w:sz="6" w:space="0" w:color="auto"/>
              <w:right w:val="outset" w:sz="6" w:space="0" w:color="auto"/>
            </w:tcBorders>
            <w:shd w:val="clear" w:color="auto" w:fill="FFFFFF"/>
            <w:vAlign w:val="center"/>
          </w:tcPr>
          <w:p w:rsidR="000E1270" w:rsidRDefault="00804EA1">
            <w:pPr>
              <w:pStyle w:val="10"/>
              <w:spacing w:line="276" w:lineRule="auto"/>
              <w:jc w:val="center"/>
              <w:rPr>
                <w:rFonts w:ascii="仿宋" w:eastAsia="仿宋" w:hAnsi="仿宋" w:cs="仿宋"/>
              </w:rPr>
            </w:pPr>
            <w:proofErr w:type="gramStart"/>
            <w:r>
              <w:rPr>
                <w:rFonts w:ascii="仿宋" w:eastAsia="仿宋" w:hAnsi="仿宋" w:cs="仿宋"/>
              </w:rPr>
              <w:t>思政无纸</w:t>
            </w:r>
            <w:proofErr w:type="gramEnd"/>
            <w:r>
              <w:rPr>
                <w:rFonts w:ascii="仿宋" w:eastAsia="仿宋" w:hAnsi="仿宋" w:cs="仿宋"/>
              </w:rPr>
              <w:t>化考试系统</w:t>
            </w:r>
          </w:p>
        </w:tc>
        <w:tc>
          <w:tcPr>
            <w:tcW w:w="649" w:type="dxa"/>
            <w:tcBorders>
              <w:top w:val="outset" w:sz="6" w:space="0" w:color="auto"/>
              <w:left w:val="outset" w:sz="6" w:space="0" w:color="auto"/>
              <w:bottom w:val="outset" w:sz="6" w:space="0" w:color="auto"/>
              <w:right w:val="outset" w:sz="6" w:space="0" w:color="auto"/>
            </w:tcBorders>
            <w:shd w:val="clear" w:color="auto" w:fill="FFFFFF"/>
            <w:vAlign w:val="center"/>
          </w:tcPr>
          <w:p w:rsidR="000E1270" w:rsidRDefault="00804EA1">
            <w:pPr>
              <w:pStyle w:val="10"/>
              <w:spacing w:line="276" w:lineRule="auto"/>
              <w:jc w:val="center"/>
              <w:rPr>
                <w:rFonts w:ascii="仿宋" w:eastAsia="仿宋" w:hAnsi="仿宋" w:cs="仿宋"/>
              </w:rPr>
            </w:pPr>
            <w:r>
              <w:rPr>
                <w:rFonts w:ascii="仿宋" w:eastAsia="仿宋" w:hAnsi="仿宋" w:cs="仿宋" w:hint="eastAsia"/>
              </w:rPr>
              <w:t>99000</w:t>
            </w:r>
          </w:p>
        </w:tc>
        <w:tc>
          <w:tcPr>
            <w:tcW w:w="543" w:type="dxa"/>
            <w:tcBorders>
              <w:top w:val="outset" w:sz="6" w:space="0" w:color="auto"/>
              <w:left w:val="outset" w:sz="6" w:space="0" w:color="auto"/>
              <w:bottom w:val="outset" w:sz="6" w:space="0" w:color="auto"/>
              <w:right w:val="single" w:sz="4" w:space="0" w:color="auto"/>
            </w:tcBorders>
            <w:shd w:val="clear" w:color="auto" w:fill="FFFFFF"/>
            <w:vAlign w:val="center"/>
          </w:tcPr>
          <w:p w:rsidR="000E1270" w:rsidRDefault="00804EA1">
            <w:pPr>
              <w:pStyle w:val="10"/>
              <w:spacing w:line="276" w:lineRule="auto"/>
              <w:jc w:val="center"/>
              <w:rPr>
                <w:rFonts w:ascii="仿宋" w:eastAsia="仿宋" w:hAnsi="仿宋" w:cs="仿宋"/>
              </w:rPr>
            </w:pPr>
            <w:r>
              <w:rPr>
                <w:rFonts w:ascii="仿宋" w:eastAsia="仿宋" w:hAnsi="仿宋" w:cs="仿宋" w:hint="eastAsia"/>
              </w:rPr>
              <w:t>1</w:t>
            </w:r>
          </w:p>
        </w:tc>
        <w:tc>
          <w:tcPr>
            <w:tcW w:w="1465" w:type="dxa"/>
            <w:tcBorders>
              <w:top w:val="outset" w:sz="6" w:space="0" w:color="auto"/>
              <w:left w:val="single" w:sz="4" w:space="0" w:color="auto"/>
              <w:bottom w:val="outset" w:sz="6" w:space="0" w:color="auto"/>
              <w:right w:val="outset" w:sz="6" w:space="0" w:color="auto"/>
            </w:tcBorders>
            <w:shd w:val="clear" w:color="auto" w:fill="FFFFFF"/>
            <w:vAlign w:val="center"/>
          </w:tcPr>
          <w:p w:rsidR="000E1270" w:rsidRDefault="00804EA1">
            <w:pPr>
              <w:pStyle w:val="10"/>
              <w:spacing w:line="276" w:lineRule="auto"/>
              <w:jc w:val="center"/>
              <w:rPr>
                <w:rFonts w:ascii="仿宋" w:eastAsia="仿宋" w:hAnsi="仿宋" w:cs="仿宋"/>
              </w:rPr>
            </w:pPr>
            <w:r>
              <w:rPr>
                <w:rFonts w:ascii="仿宋" w:eastAsia="仿宋" w:hAnsi="仿宋" w:cs="仿宋" w:hint="eastAsia"/>
              </w:rPr>
              <w:t>99000</w:t>
            </w:r>
          </w:p>
        </w:tc>
        <w:tc>
          <w:tcPr>
            <w:tcW w:w="2612" w:type="dxa"/>
            <w:tcBorders>
              <w:top w:val="outset" w:sz="6" w:space="0" w:color="auto"/>
              <w:left w:val="outset" w:sz="6" w:space="0" w:color="auto"/>
              <w:bottom w:val="outset" w:sz="6" w:space="0" w:color="auto"/>
            </w:tcBorders>
            <w:shd w:val="clear" w:color="auto" w:fill="FFFFFF"/>
            <w:vAlign w:val="center"/>
          </w:tcPr>
          <w:p w:rsidR="000E1270" w:rsidRDefault="00804EA1">
            <w:pPr>
              <w:pStyle w:val="10"/>
              <w:spacing w:line="276" w:lineRule="auto"/>
              <w:jc w:val="center"/>
              <w:rPr>
                <w:rFonts w:ascii="仿宋" w:eastAsia="仿宋" w:hAnsi="仿宋" w:cs="仿宋"/>
              </w:rPr>
            </w:pPr>
            <w:r>
              <w:rPr>
                <w:rFonts w:ascii="宋体" w:hAnsi="宋体" w:hint="eastAsia"/>
                <w:lang w:val="en-IE"/>
              </w:rPr>
              <w:t>权限和功能管理、题库管理</w:t>
            </w:r>
            <w:r>
              <w:rPr>
                <w:rFonts w:ascii="宋体" w:hAnsi="宋体"/>
              </w:rPr>
              <w:t>、试卷</w:t>
            </w:r>
            <w:r>
              <w:rPr>
                <w:rFonts w:ascii="宋体" w:hAnsi="宋体" w:hint="eastAsia"/>
              </w:rPr>
              <w:t>管理</w:t>
            </w:r>
            <w:r>
              <w:rPr>
                <w:rFonts w:ascii="宋体" w:hAnsi="宋体"/>
              </w:rPr>
              <w:t>、</w:t>
            </w:r>
            <w:r>
              <w:rPr>
                <w:rFonts w:ascii="宋体" w:hAnsi="宋体" w:hint="eastAsia"/>
              </w:rPr>
              <w:t>考试管理、在线监考、试卷批阅、</w:t>
            </w:r>
            <w:r>
              <w:rPr>
                <w:rFonts w:ascii="宋体" w:hAnsi="宋体"/>
              </w:rPr>
              <w:t>成绩</w:t>
            </w:r>
            <w:r>
              <w:rPr>
                <w:rFonts w:ascii="宋体" w:hAnsi="宋体" w:hint="eastAsia"/>
              </w:rPr>
              <w:t>管理</w:t>
            </w:r>
            <w:r>
              <w:rPr>
                <w:rFonts w:ascii="宋体" w:hAnsi="宋体"/>
              </w:rPr>
              <w:t>的功能</w:t>
            </w:r>
            <w:r>
              <w:rPr>
                <w:rFonts w:ascii="宋体" w:hAnsi="宋体" w:hint="eastAsia"/>
              </w:rPr>
              <w:t>；能支持手机端在线考试、支持网页端在线考试、支持</w:t>
            </w:r>
            <w:r>
              <w:rPr>
                <w:rFonts w:ascii="宋体" w:hAnsi="宋体" w:hint="eastAsia"/>
              </w:rPr>
              <w:t>P</w:t>
            </w:r>
            <w:r>
              <w:rPr>
                <w:rFonts w:ascii="宋体" w:hAnsi="宋体"/>
              </w:rPr>
              <w:t>C</w:t>
            </w:r>
            <w:r>
              <w:rPr>
                <w:rFonts w:ascii="宋体" w:hAnsi="宋体" w:hint="eastAsia"/>
              </w:rPr>
              <w:t>客户端在线考试；能与学校网络教学平台无缝对接</w:t>
            </w:r>
          </w:p>
        </w:tc>
      </w:tr>
      <w:tr w:rsidR="000E1270">
        <w:trPr>
          <w:trHeight w:val="705"/>
          <w:jc w:val="center"/>
        </w:trPr>
        <w:tc>
          <w:tcPr>
            <w:tcW w:w="1527" w:type="dxa"/>
            <w:gridSpan w:val="2"/>
            <w:tcBorders>
              <w:top w:val="outset" w:sz="6" w:space="0" w:color="auto"/>
              <w:bottom w:val="outset" w:sz="6" w:space="0" w:color="auto"/>
              <w:right w:val="outset" w:sz="6" w:space="0" w:color="auto"/>
            </w:tcBorders>
            <w:shd w:val="clear" w:color="auto" w:fill="FFFFFF"/>
            <w:vAlign w:val="center"/>
          </w:tcPr>
          <w:p w:rsidR="000E1270" w:rsidRDefault="00804EA1">
            <w:pPr>
              <w:pStyle w:val="10"/>
              <w:spacing w:line="276" w:lineRule="auto"/>
              <w:jc w:val="center"/>
              <w:rPr>
                <w:rFonts w:ascii="仿宋" w:eastAsia="仿宋" w:hAnsi="仿宋" w:cs="Times New Roman"/>
              </w:rPr>
            </w:pPr>
            <w:r>
              <w:rPr>
                <w:rFonts w:ascii="仿宋" w:eastAsia="仿宋" w:hAnsi="仿宋" w:cs="Times New Roman" w:hint="eastAsia"/>
              </w:rPr>
              <w:t>合计</w:t>
            </w:r>
          </w:p>
        </w:tc>
        <w:tc>
          <w:tcPr>
            <w:tcW w:w="6747" w:type="dxa"/>
            <w:gridSpan w:val="5"/>
            <w:tcBorders>
              <w:top w:val="outset" w:sz="6" w:space="0" w:color="auto"/>
              <w:left w:val="outset" w:sz="6" w:space="0" w:color="auto"/>
              <w:bottom w:val="outset" w:sz="6" w:space="0" w:color="auto"/>
            </w:tcBorders>
            <w:shd w:val="clear" w:color="auto" w:fill="FFFFFF"/>
            <w:vAlign w:val="center"/>
          </w:tcPr>
          <w:p w:rsidR="000E1270" w:rsidRDefault="00804EA1">
            <w:pPr>
              <w:pStyle w:val="10"/>
              <w:spacing w:line="276" w:lineRule="auto"/>
              <w:jc w:val="center"/>
              <w:rPr>
                <w:rFonts w:ascii="仿宋" w:eastAsia="仿宋" w:hAnsi="仿宋" w:cs="Times New Roman"/>
              </w:rPr>
            </w:pPr>
            <w:r>
              <w:rPr>
                <w:rFonts w:ascii="仿宋" w:eastAsia="仿宋" w:hAnsi="仿宋" w:cs="Times New Roman" w:hint="eastAsia"/>
              </w:rPr>
              <w:t>人民币：</w:t>
            </w:r>
            <w:r>
              <w:rPr>
                <w:rFonts w:ascii="仿宋" w:eastAsia="仿宋" w:hAnsi="仿宋" w:cs="Times New Roman" w:hint="eastAsia"/>
              </w:rPr>
              <w:t xml:space="preserve">  99000    </w:t>
            </w:r>
            <w:r>
              <w:rPr>
                <w:rFonts w:ascii="仿宋" w:eastAsia="仿宋" w:hAnsi="仿宋" w:cs="Times New Roman" w:hint="eastAsia"/>
              </w:rPr>
              <w:t>元</w:t>
            </w:r>
          </w:p>
        </w:tc>
      </w:tr>
      <w:tr w:rsidR="000E1270">
        <w:trPr>
          <w:trHeight w:val="705"/>
          <w:jc w:val="center"/>
        </w:trPr>
        <w:tc>
          <w:tcPr>
            <w:tcW w:w="1527" w:type="dxa"/>
            <w:gridSpan w:val="2"/>
            <w:tcBorders>
              <w:top w:val="outset" w:sz="6" w:space="0" w:color="auto"/>
              <w:bottom w:val="outset" w:sz="6" w:space="0" w:color="auto"/>
              <w:right w:val="outset" w:sz="6" w:space="0" w:color="auto"/>
            </w:tcBorders>
            <w:shd w:val="clear" w:color="auto" w:fill="FFFFFF"/>
            <w:vAlign w:val="center"/>
          </w:tcPr>
          <w:p w:rsidR="000E1270" w:rsidRDefault="00804EA1">
            <w:pPr>
              <w:pStyle w:val="10"/>
              <w:spacing w:line="276" w:lineRule="auto"/>
              <w:jc w:val="center"/>
              <w:rPr>
                <w:rFonts w:ascii="仿宋" w:eastAsia="仿宋" w:hAnsi="仿宋" w:cs="Times New Roman"/>
              </w:rPr>
            </w:pPr>
            <w:r>
              <w:rPr>
                <w:rFonts w:ascii="仿宋" w:eastAsia="仿宋" w:hAnsi="仿宋" w:cs="仿宋" w:hint="eastAsia"/>
              </w:rPr>
              <w:t>交货时间、地点</w:t>
            </w:r>
          </w:p>
        </w:tc>
        <w:tc>
          <w:tcPr>
            <w:tcW w:w="6747" w:type="dxa"/>
            <w:gridSpan w:val="5"/>
            <w:tcBorders>
              <w:top w:val="outset" w:sz="6" w:space="0" w:color="auto"/>
              <w:left w:val="outset" w:sz="6" w:space="0" w:color="auto"/>
              <w:bottom w:val="outset" w:sz="6" w:space="0" w:color="auto"/>
            </w:tcBorders>
            <w:shd w:val="clear" w:color="auto" w:fill="FFFFFF"/>
            <w:vAlign w:val="center"/>
          </w:tcPr>
          <w:p w:rsidR="000E1270" w:rsidRDefault="00804EA1">
            <w:pPr>
              <w:pStyle w:val="10"/>
              <w:spacing w:line="276" w:lineRule="auto"/>
              <w:jc w:val="center"/>
              <w:rPr>
                <w:rFonts w:ascii="仿宋" w:eastAsia="仿宋" w:hAnsi="仿宋" w:cs="Times New Roman"/>
              </w:rPr>
            </w:pPr>
            <w:r>
              <w:rPr>
                <w:rFonts w:ascii="仿宋" w:eastAsia="仿宋" w:hAnsi="仿宋" w:cs="Times New Roman" w:hint="eastAsia"/>
              </w:rPr>
              <w:t>交付时间：合同签订后</w:t>
            </w:r>
            <w:r>
              <w:rPr>
                <w:rFonts w:ascii="仿宋" w:eastAsia="仿宋" w:hAnsi="仿宋" w:cs="Times New Roman" w:hint="eastAsia"/>
              </w:rPr>
              <w:t>15</w:t>
            </w:r>
            <w:r>
              <w:rPr>
                <w:rFonts w:ascii="仿宋" w:eastAsia="仿宋" w:hAnsi="仿宋" w:cs="Times New Roman" w:hint="eastAsia"/>
              </w:rPr>
              <w:t>天内交付完毕</w:t>
            </w:r>
          </w:p>
          <w:p w:rsidR="000E1270" w:rsidRDefault="00804EA1">
            <w:pPr>
              <w:pStyle w:val="10"/>
              <w:spacing w:line="276" w:lineRule="auto"/>
              <w:jc w:val="center"/>
              <w:rPr>
                <w:rFonts w:ascii="仿宋" w:eastAsia="仿宋" w:hAnsi="仿宋" w:cs="Times New Roman"/>
              </w:rPr>
            </w:pPr>
            <w:r>
              <w:rPr>
                <w:rFonts w:ascii="仿宋" w:eastAsia="仿宋" w:hAnsi="仿宋" w:cs="Times New Roman" w:hint="eastAsia"/>
              </w:rPr>
              <w:t>地点：福建工程学院</w:t>
            </w:r>
          </w:p>
        </w:tc>
      </w:tr>
      <w:tr w:rsidR="000E1270">
        <w:trPr>
          <w:trHeight w:val="705"/>
          <w:jc w:val="center"/>
        </w:trPr>
        <w:tc>
          <w:tcPr>
            <w:tcW w:w="1527" w:type="dxa"/>
            <w:gridSpan w:val="2"/>
            <w:tcBorders>
              <w:top w:val="outset" w:sz="6" w:space="0" w:color="auto"/>
              <w:bottom w:val="outset" w:sz="6" w:space="0" w:color="auto"/>
              <w:right w:val="outset" w:sz="6" w:space="0" w:color="auto"/>
            </w:tcBorders>
            <w:shd w:val="clear" w:color="auto" w:fill="FFFFFF"/>
            <w:vAlign w:val="center"/>
          </w:tcPr>
          <w:p w:rsidR="000E1270" w:rsidRDefault="00804EA1">
            <w:pPr>
              <w:pStyle w:val="10"/>
              <w:spacing w:line="276" w:lineRule="auto"/>
              <w:jc w:val="center"/>
              <w:rPr>
                <w:rFonts w:ascii="仿宋" w:eastAsia="仿宋" w:hAnsi="仿宋" w:cs="Times New Roman"/>
              </w:rPr>
            </w:pPr>
            <w:r>
              <w:rPr>
                <w:rFonts w:ascii="仿宋" w:eastAsia="仿宋" w:hAnsi="仿宋" w:cs="仿宋" w:hint="eastAsia"/>
              </w:rPr>
              <w:t>付款方式</w:t>
            </w:r>
          </w:p>
        </w:tc>
        <w:tc>
          <w:tcPr>
            <w:tcW w:w="6747" w:type="dxa"/>
            <w:gridSpan w:val="5"/>
            <w:tcBorders>
              <w:top w:val="outset" w:sz="6" w:space="0" w:color="auto"/>
              <w:left w:val="outset" w:sz="6" w:space="0" w:color="auto"/>
              <w:bottom w:val="outset" w:sz="6" w:space="0" w:color="auto"/>
            </w:tcBorders>
            <w:shd w:val="clear" w:color="auto" w:fill="FFFFFF"/>
            <w:vAlign w:val="center"/>
          </w:tcPr>
          <w:p w:rsidR="000E1270" w:rsidRDefault="00804EA1">
            <w:pPr>
              <w:pStyle w:val="10"/>
              <w:spacing w:line="276" w:lineRule="auto"/>
              <w:jc w:val="center"/>
              <w:rPr>
                <w:rFonts w:ascii="仿宋" w:eastAsia="仿宋" w:hAnsi="仿宋" w:cs="Times New Roman"/>
              </w:rPr>
            </w:pPr>
            <w:r>
              <w:rPr>
                <w:rFonts w:hint="eastAsia"/>
              </w:rPr>
              <w:t>按合同供货，最终验收合格后，收到发票后</w:t>
            </w:r>
            <w:r>
              <w:t>30</w:t>
            </w:r>
            <w:r>
              <w:rPr>
                <w:rFonts w:hint="eastAsia"/>
              </w:rPr>
              <w:t>日内支付</w:t>
            </w:r>
            <w:r>
              <w:rPr>
                <w:rFonts w:hint="eastAsia"/>
              </w:rPr>
              <w:t>100%</w:t>
            </w:r>
            <w:r>
              <w:rPr>
                <w:rFonts w:hint="eastAsia"/>
              </w:rPr>
              <w:t>的合同款。中标人提供增值税专用发票。</w:t>
            </w:r>
          </w:p>
        </w:tc>
      </w:tr>
    </w:tbl>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具体参数情况</w:t>
      </w:r>
      <w:r>
        <w:rPr>
          <w:rFonts w:ascii="仿宋" w:eastAsia="仿宋" w:hAnsi="仿宋" w:cs="仿宋" w:hint="eastAsia"/>
        </w:rPr>
        <w:t>(</w:t>
      </w:r>
      <w:r>
        <w:rPr>
          <w:rFonts w:ascii="仿宋" w:eastAsia="仿宋" w:hAnsi="仿宋" w:cs="仿宋" w:hint="eastAsia"/>
        </w:rPr>
        <w:t>见附件</w:t>
      </w:r>
      <w:r>
        <w:rPr>
          <w:rFonts w:ascii="仿宋" w:eastAsia="仿宋" w:hAnsi="仿宋" w:cs="仿宋" w:hint="eastAsia"/>
        </w:rPr>
        <w:t>1)</w:t>
      </w:r>
      <w:r>
        <w:rPr>
          <w:rFonts w:ascii="仿宋" w:eastAsia="仿宋" w:hAnsi="仿宋" w:cs="仿宋" w:hint="eastAsia"/>
        </w:rPr>
        <w:t>：</w:t>
      </w:r>
    </w:p>
    <w:p w:rsidR="000E1270" w:rsidRDefault="00804EA1">
      <w:pPr>
        <w:pStyle w:val="10"/>
        <w:spacing w:line="276" w:lineRule="auto"/>
        <w:ind w:firstLineChars="200" w:firstLine="420"/>
        <w:rPr>
          <w:rFonts w:ascii="仿宋" w:eastAsia="仿宋" w:hAnsi="仿宋" w:cs="Times New Roman"/>
        </w:rPr>
      </w:pPr>
      <w:r>
        <w:rPr>
          <w:rFonts w:ascii="仿宋" w:eastAsia="仿宋" w:hAnsi="仿宋" w:cs="仿宋"/>
        </w:rPr>
        <w:t>4</w:t>
      </w:r>
      <w:r>
        <w:rPr>
          <w:rFonts w:ascii="仿宋" w:eastAsia="仿宋" w:hAnsi="仿宋" w:cs="仿宋" w:hint="eastAsia"/>
        </w:rPr>
        <w:t>、供应商的资格要求：</w:t>
      </w:r>
      <w:r>
        <w:rPr>
          <w:rFonts w:eastAsia="仿宋" w:cs="Times New Roman"/>
        </w:rPr>
        <w:t>   </w:t>
      </w:r>
    </w:p>
    <w:p w:rsidR="000E1270" w:rsidRDefault="00804EA1">
      <w:pPr>
        <w:pStyle w:val="10"/>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1</w:t>
      </w:r>
      <w:r>
        <w:rPr>
          <w:rFonts w:ascii="仿宋" w:eastAsia="仿宋" w:hAnsi="仿宋" w:cs="仿宋" w:hint="eastAsia"/>
        </w:rPr>
        <w:t>）投标人应是有能力提供本次招标货物及服务，具有招标项目经营范围的国内供应商。</w:t>
      </w:r>
    </w:p>
    <w:p w:rsidR="000E1270" w:rsidRDefault="00804EA1">
      <w:pPr>
        <w:pStyle w:val="10"/>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2</w:t>
      </w:r>
      <w:r>
        <w:rPr>
          <w:rFonts w:ascii="仿宋" w:eastAsia="仿宋" w:hAnsi="仿宋" w:cs="仿宋" w:hint="eastAsia"/>
        </w:rPr>
        <w:t>）须提供合格有效的营业执照、税务登记证、组织机构代码证副本复印件或三证合一营业执照副本复印件。</w:t>
      </w:r>
    </w:p>
    <w:p w:rsidR="000E1270" w:rsidRDefault="00804EA1">
      <w:pPr>
        <w:pStyle w:val="10"/>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3</w:t>
      </w:r>
      <w:r>
        <w:rPr>
          <w:rFonts w:ascii="仿宋" w:eastAsia="仿宋" w:hAnsi="仿宋" w:cs="仿宋" w:hint="eastAsia"/>
        </w:rPr>
        <w:t>）投标代表必须经投标人的法定代表人关于参与本项目投标的授权，请提供法定代表人授权投标代表的授权委托书原件（投标代表是法定代表人无需），并提供法定代表人和投标代表的身份证正、背面复印件。</w:t>
      </w:r>
    </w:p>
    <w:p w:rsidR="000E1270" w:rsidRDefault="00804EA1">
      <w:pPr>
        <w:pStyle w:val="10"/>
        <w:spacing w:line="276" w:lineRule="auto"/>
        <w:ind w:leftChars="200" w:left="420"/>
        <w:rPr>
          <w:rFonts w:ascii="仿宋" w:eastAsia="仿宋" w:hAnsi="仿宋" w:cs="Times New Roman"/>
        </w:rPr>
      </w:pPr>
      <w:r>
        <w:rPr>
          <w:rFonts w:ascii="仿宋" w:eastAsia="仿宋" w:hAnsi="仿宋" w:cs="仿宋" w:hint="eastAsia"/>
        </w:rPr>
        <w:t>（</w:t>
      </w:r>
      <w:r>
        <w:rPr>
          <w:rFonts w:ascii="仿宋" w:eastAsia="仿宋" w:hAnsi="仿宋" w:cs="仿宋"/>
        </w:rPr>
        <w:t>4</w:t>
      </w:r>
      <w:r>
        <w:rPr>
          <w:rFonts w:ascii="仿宋" w:eastAsia="仿宋" w:hAnsi="仿宋" w:cs="仿宋" w:hint="eastAsia"/>
        </w:rPr>
        <w:t>）本项目不接受联合体方式报价。</w:t>
      </w:r>
    </w:p>
    <w:p w:rsidR="000E1270" w:rsidRDefault="00804EA1">
      <w:pPr>
        <w:pStyle w:val="10"/>
        <w:spacing w:line="276" w:lineRule="auto"/>
        <w:ind w:leftChars="200" w:left="420"/>
        <w:rPr>
          <w:rFonts w:ascii="仿宋" w:eastAsia="仿宋" w:hAnsi="仿宋" w:cs="Times New Roman"/>
        </w:rPr>
      </w:pPr>
      <w:r>
        <w:rPr>
          <w:rFonts w:ascii="仿宋" w:eastAsia="仿宋" w:hAnsi="仿宋" w:cs="仿宋"/>
        </w:rPr>
        <w:t>5</w:t>
      </w:r>
      <w:r>
        <w:rPr>
          <w:rFonts w:ascii="仿宋" w:eastAsia="仿宋" w:hAnsi="仿宋" w:cs="仿宋" w:hint="eastAsia"/>
        </w:rPr>
        <w:t>、报名时间、地点、方式：</w:t>
      </w:r>
    </w:p>
    <w:p w:rsidR="000E1270" w:rsidRDefault="00804EA1">
      <w:pPr>
        <w:pStyle w:val="10"/>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1</w:t>
      </w:r>
      <w:r>
        <w:rPr>
          <w:rFonts w:ascii="仿宋" w:eastAsia="仿宋" w:hAnsi="仿宋" w:cs="仿宋" w:hint="eastAsia"/>
        </w:rPr>
        <w:t>）报名时间：</w:t>
      </w:r>
      <w:r>
        <w:rPr>
          <w:rFonts w:ascii="仿宋" w:eastAsia="仿宋" w:hAnsi="仿宋" w:cs="仿宋" w:hint="eastAsia"/>
          <w:u w:val="single"/>
        </w:rPr>
        <w:t>2022</w:t>
      </w:r>
      <w:r>
        <w:rPr>
          <w:rFonts w:ascii="仿宋" w:eastAsia="仿宋" w:hAnsi="仿宋" w:cs="仿宋" w:hint="eastAsia"/>
        </w:rPr>
        <w:t>年</w:t>
      </w:r>
      <w:r>
        <w:rPr>
          <w:rFonts w:ascii="仿宋" w:eastAsia="仿宋" w:hAnsi="仿宋" w:cs="仿宋" w:hint="eastAsia"/>
          <w:u w:val="single"/>
        </w:rPr>
        <w:t>10</w:t>
      </w:r>
      <w:r>
        <w:rPr>
          <w:rFonts w:ascii="仿宋" w:eastAsia="仿宋" w:hAnsi="仿宋" w:cs="仿宋" w:hint="eastAsia"/>
        </w:rPr>
        <w:t>月</w:t>
      </w:r>
      <w:r>
        <w:rPr>
          <w:rFonts w:ascii="仿宋" w:eastAsia="仿宋" w:hAnsi="仿宋" w:cs="仿宋" w:hint="eastAsia"/>
          <w:u w:val="single"/>
        </w:rPr>
        <w:t>7</w:t>
      </w:r>
      <w:r>
        <w:rPr>
          <w:rFonts w:ascii="仿宋" w:eastAsia="仿宋" w:hAnsi="仿宋" w:cs="仿宋" w:hint="eastAsia"/>
        </w:rPr>
        <w:t>日至</w:t>
      </w:r>
      <w:r>
        <w:rPr>
          <w:rFonts w:ascii="仿宋" w:eastAsia="仿宋" w:hAnsi="仿宋" w:cs="仿宋" w:hint="eastAsia"/>
          <w:u w:val="single"/>
        </w:rPr>
        <w:t>2022</w:t>
      </w:r>
      <w:r>
        <w:rPr>
          <w:rFonts w:ascii="仿宋" w:eastAsia="仿宋" w:hAnsi="仿宋" w:cs="仿宋" w:hint="eastAsia"/>
        </w:rPr>
        <w:t>年</w:t>
      </w:r>
      <w:r>
        <w:rPr>
          <w:rFonts w:ascii="仿宋" w:eastAsia="仿宋" w:hAnsi="仿宋" w:cs="仿宋" w:hint="eastAsia"/>
          <w:u w:val="single"/>
        </w:rPr>
        <w:t>10</w:t>
      </w:r>
      <w:r>
        <w:rPr>
          <w:rFonts w:ascii="仿宋" w:eastAsia="仿宋" w:hAnsi="仿宋" w:cs="仿宋" w:hint="eastAsia"/>
        </w:rPr>
        <w:t>月</w:t>
      </w:r>
      <w:r>
        <w:rPr>
          <w:rFonts w:ascii="仿宋" w:eastAsia="仿宋" w:hAnsi="仿宋" w:cs="仿宋" w:hint="eastAsia"/>
          <w:u w:val="single"/>
        </w:rPr>
        <w:t>12</w:t>
      </w:r>
      <w:r>
        <w:rPr>
          <w:rFonts w:ascii="仿宋" w:eastAsia="仿宋" w:hAnsi="仿宋" w:cs="仿宋" w:hint="eastAsia"/>
        </w:rPr>
        <w:t>日（上午</w:t>
      </w:r>
      <w:r>
        <w:rPr>
          <w:rFonts w:ascii="仿宋" w:eastAsia="仿宋" w:hAnsi="仿宋" w:cs="仿宋"/>
        </w:rPr>
        <w:t>8</w:t>
      </w:r>
      <w:r>
        <w:rPr>
          <w:rFonts w:ascii="仿宋" w:eastAsia="仿宋" w:hAnsi="仿宋" w:cs="仿宋" w:hint="eastAsia"/>
        </w:rPr>
        <w:t>：</w:t>
      </w:r>
      <w:r>
        <w:rPr>
          <w:rFonts w:ascii="仿宋" w:eastAsia="仿宋" w:hAnsi="仿宋" w:cs="仿宋"/>
        </w:rPr>
        <w:t>30</w:t>
      </w:r>
      <w:r>
        <w:rPr>
          <w:rFonts w:ascii="仿宋" w:eastAsia="仿宋" w:hAnsi="仿宋" w:cs="仿宋" w:hint="eastAsia"/>
        </w:rPr>
        <w:t>至</w:t>
      </w:r>
      <w:r>
        <w:rPr>
          <w:rFonts w:ascii="仿宋" w:eastAsia="仿宋" w:hAnsi="仿宋" w:cs="仿宋"/>
        </w:rPr>
        <w:t>12</w:t>
      </w:r>
      <w:r>
        <w:rPr>
          <w:rFonts w:ascii="仿宋" w:eastAsia="仿宋" w:hAnsi="仿宋" w:cs="仿宋" w:hint="eastAsia"/>
        </w:rPr>
        <w:t>：</w:t>
      </w:r>
      <w:r>
        <w:rPr>
          <w:rFonts w:ascii="仿宋" w:eastAsia="仿宋" w:hAnsi="仿宋" w:cs="仿宋"/>
        </w:rPr>
        <w:t>00</w:t>
      </w:r>
      <w:r>
        <w:rPr>
          <w:rFonts w:ascii="仿宋" w:eastAsia="仿宋" w:hAnsi="仿宋" w:cs="仿宋" w:hint="eastAsia"/>
        </w:rPr>
        <w:t>；下午</w:t>
      </w:r>
      <w:r>
        <w:rPr>
          <w:rFonts w:ascii="仿宋" w:eastAsia="仿宋" w:hAnsi="仿宋" w:cs="仿宋"/>
        </w:rPr>
        <w:t>2</w:t>
      </w:r>
      <w:r>
        <w:rPr>
          <w:rFonts w:ascii="仿宋" w:eastAsia="仿宋" w:hAnsi="仿宋" w:cs="仿宋" w:hint="eastAsia"/>
        </w:rPr>
        <w:t>：</w:t>
      </w:r>
      <w:r>
        <w:rPr>
          <w:rFonts w:ascii="仿宋" w:eastAsia="仿宋" w:hAnsi="仿宋" w:cs="仿宋"/>
        </w:rPr>
        <w:t>00</w:t>
      </w:r>
      <w:r>
        <w:rPr>
          <w:rFonts w:ascii="仿宋" w:eastAsia="仿宋" w:hAnsi="仿宋" w:cs="仿宋" w:hint="eastAsia"/>
        </w:rPr>
        <w:t>至</w:t>
      </w:r>
      <w:r>
        <w:rPr>
          <w:rFonts w:ascii="仿宋" w:eastAsia="仿宋" w:hAnsi="仿宋" w:cs="仿宋"/>
        </w:rPr>
        <w:t>5</w:t>
      </w:r>
      <w:r>
        <w:rPr>
          <w:rFonts w:ascii="仿宋" w:eastAsia="仿宋" w:hAnsi="仿宋" w:cs="仿宋" w:hint="eastAsia"/>
        </w:rPr>
        <w:t>：</w:t>
      </w:r>
      <w:r>
        <w:rPr>
          <w:rFonts w:ascii="仿宋" w:eastAsia="仿宋" w:hAnsi="仿宋" w:cs="仿宋"/>
        </w:rPr>
        <w:t>00</w:t>
      </w:r>
      <w:r>
        <w:rPr>
          <w:rFonts w:ascii="仿宋" w:eastAsia="仿宋" w:hAnsi="仿宋" w:cs="仿宋" w:hint="eastAsia"/>
        </w:rPr>
        <w:t>）</w:t>
      </w:r>
      <w:r>
        <w:rPr>
          <w:rFonts w:ascii="仿宋" w:eastAsia="仿宋" w:hAnsi="仿宋" w:cs="宋体" w:hint="eastAsia"/>
          <w:color w:val="000000"/>
          <w:kern w:val="0"/>
          <w:sz w:val="24"/>
          <w:szCs w:val="24"/>
        </w:rPr>
        <w:t>（北京时间，上班时间，周六、周日休息）</w:t>
      </w:r>
      <w:r>
        <w:rPr>
          <w:rFonts w:ascii="仿宋" w:eastAsia="仿宋" w:hAnsi="仿宋" w:cs="仿宋" w:hint="eastAsia"/>
        </w:rPr>
        <w:t>。</w:t>
      </w:r>
    </w:p>
    <w:p w:rsidR="000E1270" w:rsidRDefault="00804EA1">
      <w:pPr>
        <w:pStyle w:val="10"/>
        <w:spacing w:line="276" w:lineRule="auto"/>
        <w:ind w:firstLineChars="200" w:firstLine="420"/>
        <w:rPr>
          <w:rFonts w:ascii="仿宋" w:eastAsia="仿宋" w:hAnsi="仿宋" w:cs="Times New Roman"/>
        </w:rPr>
      </w:pPr>
      <w:r>
        <w:rPr>
          <w:rFonts w:ascii="仿宋" w:eastAsia="仿宋" w:hAnsi="仿宋" w:cs="仿宋" w:hint="eastAsia"/>
        </w:rPr>
        <w:lastRenderedPageBreak/>
        <w:t>（</w:t>
      </w:r>
      <w:r>
        <w:rPr>
          <w:rFonts w:ascii="仿宋" w:eastAsia="仿宋" w:hAnsi="仿宋" w:cs="仿宋"/>
        </w:rPr>
        <w:t>2</w:t>
      </w:r>
      <w:r>
        <w:rPr>
          <w:rFonts w:ascii="仿宋" w:eastAsia="仿宋" w:hAnsi="仿宋" w:cs="仿宋" w:hint="eastAsia"/>
        </w:rPr>
        <w:t>）报名地点：</w:t>
      </w:r>
      <w:r>
        <w:rPr>
          <w:rFonts w:ascii="仿宋" w:eastAsia="仿宋" w:hAnsi="仿宋" w:cs="仿宋" w:hint="eastAsia"/>
          <w:u w:val="single"/>
        </w:rPr>
        <w:t>福建工程学院旗山校区北区行政楼</w:t>
      </w:r>
      <w:r>
        <w:rPr>
          <w:rFonts w:ascii="仿宋" w:eastAsia="仿宋" w:hAnsi="仿宋" w:cs="仿宋" w:hint="eastAsia"/>
          <w:u w:val="single"/>
        </w:rPr>
        <w:t>806</w:t>
      </w:r>
      <w:r>
        <w:rPr>
          <w:rFonts w:ascii="仿宋" w:eastAsia="仿宋" w:hAnsi="仿宋" w:cs="仿宋" w:hint="eastAsia"/>
        </w:rPr>
        <w:t>（福建省福州市闽侯县上街镇</w:t>
      </w:r>
      <w:proofErr w:type="gramStart"/>
      <w:r>
        <w:rPr>
          <w:rFonts w:ascii="仿宋" w:eastAsia="仿宋" w:hAnsi="仿宋" w:cs="仿宋" w:hint="eastAsia"/>
        </w:rPr>
        <w:t>学府南</w:t>
      </w:r>
      <w:proofErr w:type="gramEnd"/>
      <w:r>
        <w:rPr>
          <w:rFonts w:ascii="仿宋" w:eastAsia="仿宋" w:hAnsi="仿宋" w:cs="仿宋" w:hint="eastAsia"/>
        </w:rPr>
        <w:t>路路</w:t>
      </w:r>
      <w:r>
        <w:rPr>
          <w:rFonts w:ascii="仿宋" w:eastAsia="仿宋" w:hAnsi="仿宋" w:cs="仿宋" w:hint="eastAsia"/>
        </w:rPr>
        <w:t>69</w:t>
      </w:r>
      <w:r>
        <w:rPr>
          <w:rFonts w:ascii="仿宋" w:eastAsia="仿宋" w:hAnsi="仿宋" w:cs="仿宋" w:hint="eastAsia"/>
        </w:rPr>
        <w:t>号）。</w:t>
      </w:r>
    </w:p>
    <w:p w:rsidR="000E1270" w:rsidRDefault="00804EA1">
      <w:pPr>
        <w:pStyle w:val="10"/>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3</w:t>
      </w:r>
      <w:r>
        <w:rPr>
          <w:rFonts w:ascii="仿宋" w:eastAsia="仿宋" w:hAnsi="仿宋" w:cs="仿宋" w:hint="eastAsia"/>
        </w:rPr>
        <w:t>）报名方式：报名时需提供营业执照复印件并加盖公章、报名人身份证复印件。（报名也可提交加盖公章的营业执照复印件（注明联系人电话、邮箱）、报名人身份证复印件扫描后发至邮箱（</w:t>
      </w:r>
      <w:r>
        <w:rPr>
          <w:rFonts w:ascii="仿宋" w:eastAsia="仿宋" w:hAnsi="仿宋" w:cs="仿宋" w:hint="eastAsia"/>
        </w:rPr>
        <w:t>sxzz@fjut.edu.cn</w:t>
      </w:r>
      <w:r>
        <w:rPr>
          <w:rFonts w:ascii="仿宋" w:eastAsia="仿宋" w:hAnsi="仿宋" w:cs="仿宋" w:hint="eastAsia"/>
        </w:rPr>
        <w:t>）王老师收，与王老师电话确认后视为有效报名）</w:t>
      </w:r>
    </w:p>
    <w:p w:rsidR="000E1270" w:rsidRDefault="00804EA1">
      <w:pPr>
        <w:pStyle w:val="10"/>
        <w:spacing w:line="276" w:lineRule="auto"/>
        <w:ind w:firstLineChars="200" w:firstLine="420"/>
        <w:rPr>
          <w:rFonts w:ascii="仿宋" w:eastAsia="仿宋" w:hAnsi="仿宋" w:cs="Times New Roman"/>
        </w:rPr>
      </w:pPr>
      <w:r>
        <w:rPr>
          <w:rFonts w:ascii="仿宋" w:eastAsia="仿宋" w:hAnsi="仿宋" w:cs="仿宋"/>
        </w:rPr>
        <w:t>6</w:t>
      </w:r>
      <w:r>
        <w:rPr>
          <w:rFonts w:ascii="仿宋" w:eastAsia="仿宋" w:hAnsi="仿宋" w:cs="仿宋" w:hint="eastAsia"/>
        </w:rPr>
        <w:t>、投标截止时间：</w:t>
      </w:r>
      <w:r>
        <w:rPr>
          <w:rFonts w:ascii="仿宋" w:eastAsia="仿宋" w:hAnsi="仿宋" w:cs="仿宋" w:hint="eastAsia"/>
          <w:u w:val="single"/>
        </w:rPr>
        <w:t>2022</w:t>
      </w:r>
      <w:r>
        <w:rPr>
          <w:rFonts w:ascii="仿宋" w:eastAsia="仿宋" w:hAnsi="仿宋" w:cs="仿宋" w:hint="eastAsia"/>
        </w:rPr>
        <w:t>年</w:t>
      </w:r>
      <w:r>
        <w:rPr>
          <w:rFonts w:ascii="仿宋" w:eastAsia="仿宋" w:hAnsi="仿宋" w:cs="仿宋" w:hint="eastAsia"/>
          <w:u w:val="single"/>
        </w:rPr>
        <w:t>10</w:t>
      </w:r>
      <w:r>
        <w:rPr>
          <w:rFonts w:ascii="仿宋" w:eastAsia="仿宋" w:hAnsi="仿宋" w:cs="仿宋" w:hint="eastAsia"/>
        </w:rPr>
        <w:t>月</w:t>
      </w:r>
      <w:r>
        <w:rPr>
          <w:rFonts w:hint="eastAsia"/>
        </w:rPr>
        <w:t>13</w:t>
      </w:r>
      <w:r>
        <w:rPr>
          <w:rFonts w:ascii="仿宋" w:eastAsia="仿宋" w:hAnsi="仿宋" w:cs="仿宋" w:hint="eastAsia"/>
        </w:rPr>
        <w:t>日</w:t>
      </w:r>
      <w:r>
        <w:rPr>
          <w:rFonts w:ascii="仿宋" w:eastAsia="仿宋" w:hAnsi="仿宋" w:cs="仿宋"/>
        </w:rPr>
        <w:t>14:30:00(</w:t>
      </w:r>
      <w:r>
        <w:rPr>
          <w:rFonts w:ascii="仿宋" w:eastAsia="仿宋" w:hAnsi="仿宋" w:cs="仿宋" w:hint="eastAsia"/>
        </w:rPr>
        <w:t>北京时间</w:t>
      </w:r>
      <w:r>
        <w:rPr>
          <w:rFonts w:ascii="仿宋" w:eastAsia="仿宋" w:hAnsi="仿宋" w:cs="仿宋"/>
        </w:rPr>
        <w:t>)</w:t>
      </w:r>
      <w:r>
        <w:rPr>
          <w:rFonts w:ascii="仿宋" w:eastAsia="仿宋" w:hAnsi="仿宋" w:cs="仿宋" w:hint="eastAsia"/>
        </w:rPr>
        <w:t>，供应商应在此之前将密封的投标文件送达</w:t>
      </w:r>
      <w:r>
        <w:rPr>
          <w:rFonts w:ascii="仿宋" w:eastAsia="仿宋" w:hAnsi="仿宋" w:cs="仿宋" w:hint="eastAsia"/>
          <w:u w:val="single"/>
        </w:rPr>
        <w:t>福建工程学院旗山校区北校区行政楼</w:t>
      </w:r>
      <w:r>
        <w:rPr>
          <w:rFonts w:ascii="仿宋" w:eastAsia="仿宋" w:hAnsi="仿宋" w:cs="仿宋" w:hint="eastAsia"/>
          <w:u w:val="single"/>
        </w:rPr>
        <w:t>806</w:t>
      </w:r>
      <w:r>
        <w:rPr>
          <w:rFonts w:ascii="仿宋" w:eastAsia="仿宋" w:hAnsi="仿宋" w:cs="仿宋" w:hint="eastAsia"/>
        </w:rPr>
        <w:t>（建省福州市闽侯县上街</w:t>
      </w:r>
      <w:r>
        <w:rPr>
          <w:rFonts w:ascii="仿宋" w:eastAsia="仿宋" w:hAnsi="仿宋" w:cs="仿宋" w:hint="eastAsia"/>
        </w:rPr>
        <w:t>镇</w:t>
      </w:r>
      <w:proofErr w:type="gramStart"/>
      <w:r>
        <w:rPr>
          <w:rFonts w:ascii="仿宋" w:eastAsia="仿宋" w:hAnsi="仿宋" w:cs="仿宋" w:hint="eastAsia"/>
        </w:rPr>
        <w:t>学府南</w:t>
      </w:r>
      <w:proofErr w:type="gramEnd"/>
      <w:r>
        <w:rPr>
          <w:rFonts w:ascii="仿宋" w:eastAsia="仿宋" w:hAnsi="仿宋" w:cs="仿宋" w:hint="eastAsia"/>
        </w:rPr>
        <w:t>路路</w:t>
      </w:r>
      <w:r>
        <w:rPr>
          <w:rFonts w:ascii="仿宋" w:eastAsia="仿宋" w:hAnsi="仿宋" w:cs="仿宋" w:hint="eastAsia"/>
        </w:rPr>
        <w:t>69</w:t>
      </w:r>
      <w:r>
        <w:rPr>
          <w:rFonts w:ascii="仿宋" w:eastAsia="仿宋" w:hAnsi="仿宋" w:cs="仿宋" w:hint="eastAsia"/>
        </w:rPr>
        <w:t>号），逾期送达的或不符合规定的投标文件将被拒绝接受。</w:t>
      </w:r>
      <w:r>
        <w:rPr>
          <w:rFonts w:ascii="仿宋" w:eastAsia="仿宋" w:hAnsi="仿宋" w:cs="Times New Roman"/>
        </w:rPr>
        <w:br/>
      </w:r>
      <w:r>
        <w:rPr>
          <w:rFonts w:ascii="仿宋" w:eastAsia="仿宋" w:hAnsi="仿宋" w:cs="仿宋"/>
        </w:rPr>
        <w:t xml:space="preserve">    7</w:t>
      </w:r>
      <w:r>
        <w:rPr>
          <w:rFonts w:ascii="仿宋" w:eastAsia="仿宋" w:hAnsi="仿宋" w:cs="仿宋" w:hint="eastAsia"/>
        </w:rPr>
        <w:t>、开标时间及地点：</w:t>
      </w:r>
      <w:r>
        <w:rPr>
          <w:rFonts w:ascii="仿宋" w:eastAsia="仿宋" w:hAnsi="仿宋" w:cs="仿宋" w:hint="eastAsia"/>
          <w:u w:val="single"/>
        </w:rPr>
        <w:t>2022</w:t>
      </w:r>
      <w:r>
        <w:rPr>
          <w:rFonts w:ascii="仿宋" w:eastAsia="仿宋" w:hAnsi="仿宋" w:cs="仿宋" w:hint="eastAsia"/>
        </w:rPr>
        <w:t>年</w:t>
      </w:r>
      <w:r>
        <w:rPr>
          <w:rFonts w:ascii="仿宋" w:eastAsia="仿宋" w:hAnsi="仿宋" w:cs="仿宋" w:hint="eastAsia"/>
          <w:u w:val="single"/>
        </w:rPr>
        <w:t>10</w:t>
      </w:r>
      <w:r>
        <w:rPr>
          <w:rFonts w:ascii="仿宋" w:eastAsia="仿宋" w:hAnsi="仿宋" w:cs="仿宋" w:hint="eastAsia"/>
        </w:rPr>
        <w:t>月</w:t>
      </w:r>
      <w:r>
        <w:rPr>
          <w:rFonts w:hint="eastAsia"/>
        </w:rPr>
        <w:t>13</w:t>
      </w:r>
      <w:r>
        <w:rPr>
          <w:rFonts w:ascii="仿宋" w:eastAsia="仿宋" w:hAnsi="仿宋" w:cs="仿宋" w:hint="eastAsia"/>
        </w:rPr>
        <w:t>日</w:t>
      </w:r>
      <w:r>
        <w:rPr>
          <w:rFonts w:ascii="仿宋" w:eastAsia="仿宋" w:hAnsi="仿宋" w:cs="仿宋"/>
        </w:rPr>
        <w:t>14:30:00(</w:t>
      </w:r>
      <w:r>
        <w:rPr>
          <w:rFonts w:ascii="仿宋" w:eastAsia="仿宋" w:hAnsi="仿宋" w:cs="仿宋" w:hint="eastAsia"/>
        </w:rPr>
        <w:t>北京时间</w:t>
      </w:r>
      <w:r>
        <w:rPr>
          <w:rFonts w:ascii="仿宋" w:eastAsia="仿宋" w:hAnsi="仿宋" w:cs="仿宋"/>
        </w:rPr>
        <w:t>)</w:t>
      </w:r>
      <w:r>
        <w:rPr>
          <w:rFonts w:ascii="仿宋" w:eastAsia="仿宋" w:hAnsi="仿宋" w:cs="仿宋" w:hint="eastAsia"/>
        </w:rPr>
        <w:t>（建省福州市闽侯县上街镇</w:t>
      </w:r>
      <w:proofErr w:type="gramStart"/>
      <w:r>
        <w:rPr>
          <w:rFonts w:ascii="仿宋" w:eastAsia="仿宋" w:hAnsi="仿宋" w:cs="仿宋" w:hint="eastAsia"/>
        </w:rPr>
        <w:t>学府南</w:t>
      </w:r>
      <w:proofErr w:type="gramEnd"/>
      <w:r>
        <w:rPr>
          <w:rFonts w:ascii="仿宋" w:eastAsia="仿宋" w:hAnsi="仿宋" w:cs="仿宋" w:hint="eastAsia"/>
        </w:rPr>
        <w:t>路路</w:t>
      </w:r>
      <w:r>
        <w:rPr>
          <w:rFonts w:ascii="仿宋" w:eastAsia="仿宋" w:hAnsi="仿宋" w:cs="仿宋" w:hint="eastAsia"/>
        </w:rPr>
        <w:t>69</w:t>
      </w:r>
      <w:r>
        <w:rPr>
          <w:rFonts w:ascii="仿宋" w:eastAsia="仿宋" w:hAnsi="仿宋" w:cs="仿宋" w:hint="eastAsia"/>
        </w:rPr>
        <w:t>号）</w:t>
      </w:r>
    </w:p>
    <w:p w:rsidR="000E1270" w:rsidRDefault="00804EA1">
      <w:pPr>
        <w:pStyle w:val="10"/>
        <w:spacing w:line="276" w:lineRule="auto"/>
        <w:ind w:firstLineChars="200" w:firstLine="420"/>
        <w:rPr>
          <w:rFonts w:ascii="仿宋" w:eastAsia="仿宋" w:hAnsi="仿宋" w:cs="Times New Roman"/>
        </w:rPr>
      </w:pPr>
      <w:r>
        <w:rPr>
          <w:rFonts w:ascii="仿宋" w:eastAsia="仿宋" w:hAnsi="仿宋" w:cs="仿宋"/>
        </w:rPr>
        <w:t>8</w:t>
      </w:r>
      <w:r>
        <w:rPr>
          <w:rFonts w:ascii="仿宋" w:eastAsia="仿宋" w:hAnsi="仿宋" w:cs="仿宋" w:hint="eastAsia"/>
        </w:rPr>
        <w:t>、评标办法：最低评标价法，即在资格及技术、商务均符合的情况下，按最低价确定成交人。</w:t>
      </w:r>
    </w:p>
    <w:p w:rsidR="000E1270" w:rsidRDefault="00804EA1">
      <w:pPr>
        <w:pStyle w:val="10"/>
        <w:spacing w:line="276" w:lineRule="auto"/>
        <w:ind w:leftChars="200" w:left="1365" w:hangingChars="450" w:hanging="945"/>
        <w:rPr>
          <w:rFonts w:ascii="仿宋" w:eastAsia="仿宋" w:hAnsi="仿宋" w:cs="Times New Roman"/>
        </w:rPr>
      </w:pPr>
      <w:r>
        <w:rPr>
          <w:rFonts w:ascii="仿宋" w:eastAsia="仿宋" w:hAnsi="仿宋" w:cs="仿宋"/>
        </w:rPr>
        <w:t>9</w:t>
      </w:r>
      <w:r>
        <w:rPr>
          <w:rFonts w:ascii="仿宋" w:eastAsia="仿宋" w:hAnsi="仿宋" w:cs="仿宋" w:hint="eastAsia"/>
        </w:rPr>
        <w:t>、本项目采购人：福建工程学院</w:t>
      </w:r>
    </w:p>
    <w:p w:rsidR="000E1270" w:rsidRDefault="00804EA1">
      <w:pPr>
        <w:pStyle w:val="10"/>
        <w:spacing w:line="276" w:lineRule="auto"/>
        <w:ind w:leftChars="650" w:left="1365"/>
        <w:rPr>
          <w:rFonts w:ascii="仿宋" w:eastAsia="仿宋" w:hAnsi="仿宋" w:cs="Times New Roman"/>
        </w:rPr>
      </w:pPr>
      <w:r>
        <w:rPr>
          <w:rFonts w:ascii="仿宋" w:eastAsia="仿宋" w:hAnsi="仿宋" w:cs="仿宋" w:hint="eastAsia"/>
        </w:rPr>
        <w:t>地址：建省福州市闽侯县上街镇</w:t>
      </w:r>
      <w:proofErr w:type="gramStart"/>
      <w:r>
        <w:rPr>
          <w:rFonts w:ascii="仿宋" w:eastAsia="仿宋" w:hAnsi="仿宋" w:cs="仿宋" w:hint="eastAsia"/>
        </w:rPr>
        <w:t>学府南</w:t>
      </w:r>
      <w:proofErr w:type="gramEnd"/>
      <w:r>
        <w:rPr>
          <w:rFonts w:ascii="仿宋" w:eastAsia="仿宋" w:hAnsi="仿宋" w:cs="仿宋" w:hint="eastAsia"/>
        </w:rPr>
        <w:t>路路</w:t>
      </w:r>
      <w:r>
        <w:rPr>
          <w:rFonts w:ascii="仿宋" w:eastAsia="仿宋" w:hAnsi="仿宋" w:cs="仿宋" w:hint="eastAsia"/>
        </w:rPr>
        <w:t>69</w:t>
      </w:r>
      <w:r>
        <w:rPr>
          <w:rFonts w:ascii="仿宋" w:eastAsia="仿宋" w:hAnsi="仿宋" w:cs="仿宋" w:hint="eastAsia"/>
        </w:rPr>
        <w:t>号</w:t>
      </w:r>
      <w:r>
        <w:rPr>
          <w:rFonts w:ascii="仿宋" w:eastAsia="仿宋" w:hAnsi="仿宋" w:cs="Times New Roman"/>
        </w:rPr>
        <w:br/>
      </w:r>
      <w:r>
        <w:rPr>
          <w:rFonts w:ascii="仿宋" w:eastAsia="仿宋" w:hAnsi="仿宋" w:cs="仿宋" w:hint="eastAsia"/>
        </w:rPr>
        <w:t>联系人：王老师</w:t>
      </w:r>
    </w:p>
    <w:p w:rsidR="000E1270" w:rsidRDefault="00804EA1">
      <w:pPr>
        <w:pStyle w:val="10"/>
        <w:spacing w:line="276" w:lineRule="auto"/>
        <w:ind w:firstLineChars="650" w:firstLine="1365"/>
        <w:rPr>
          <w:rFonts w:ascii="仿宋" w:eastAsia="仿宋" w:hAnsi="仿宋" w:cs="Times New Roman"/>
        </w:rPr>
      </w:pPr>
      <w:r>
        <w:rPr>
          <w:rFonts w:ascii="仿宋" w:eastAsia="仿宋" w:hAnsi="仿宋" w:cs="仿宋" w:hint="eastAsia"/>
        </w:rPr>
        <w:t>联系电话：</w:t>
      </w:r>
      <w:r>
        <w:rPr>
          <w:rFonts w:ascii="仿宋" w:eastAsia="仿宋" w:hAnsi="仿宋" w:cs="仿宋" w:hint="eastAsia"/>
        </w:rPr>
        <w:t>15859072706</w:t>
      </w:r>
    </w:p>
    <w:p w:rsidR="000E1270" w:rsidRDefault="00804EA1">
      <w:pPr>
        <w:pStyle w:val="10"/>
        <w:spacing w:line="276" w:lineRule="auto"/>
        <w:ind w:firstLineChars="200" w:firstLine="420"/>
        <w:rPr>
          <w:rFonts w:ascii="仿宋" w:eastAsia="仿宋" w:hAnsi="仿宋" w:cs="Times New Roman"/>
        </w:rPr>
      </w:pPr>
      <w:r>
        <w:rPr>
          <w:rFonts w:ascii="仿宋" w:eastAsia="仿宋" w:hAnsi="仿宋" w:cs="仿宋"/>
        </w:rPr>
        <w:t>10</w:t>
      </w:r>
      <w:r>
        <w:rPr>
          <w:rFonts w:ascii="仿宋" w:eastAsia="仿宋" w:hAnsi="仿宋" w:cs="仿宋" w:hint="eastAsia"/>
        </w:rPr>
        <w:t>、校内询价公告的公告期限为</w:t>
      </w:r>
      <w:r>
        <w:rPr>
          <w:rFonts w:ascii="仿宋" w:eastAsia="仿宋" w:hAnsi="仿宋" w:cs="仿宋" w:hint="eastAsia"/>
        </w:rPr>
        <w:t xml:space="preserve"> 5 </w:t>
      </w:r>
      <w:proofErr w:type="gramStart"/>
      <w:r>
        <w:rPr>
          <w:rFonts w:ascii="仿宋" w:eastAsia="仿宋" w:hAnsi="仿宋" w:cs="仿宋" w:hint="eastAsia"/>
        </w:rPr>
        <w:t>个</w:t>
      </w:r>
      <w:proofErr w:type="gramEnd"/>
      <w:r>
        <w:rPr>
          <w:rFonts w:ascii="仿宋" w:eastAsia="仿宋" w:hAnsi="仿宋" w:cs="仿宋" w:hint="eastAsia"/>
        </w:rPr>
        <w:t>工作日，若到报价截止时间</w:t>
      </w:r>
      <w:proofErr w:type="gramStart"/>
      <w:r>
        <w:rPr>
          <w:rFonts w:ascii="仿宋" w:eastAsia="仿宋" w:hAnsi="仿宋" w:cs="仿宋" w:hint="eastAsia"/>
        </w:rPr>
        <w:t>止</w:t>
      </w:r>
      <w:proofErr w:type="gramEnd"/>
      <w:r>
        <w:rPr>
          <w:rFonts w:ascii="仿宋" w:eastAsia="仿宋" w:hAnsi="仿宋" w:cs="仿宋" w:hint="eastAsia"/>
        </w:rPr>
        <w:t>不足三家供应商参加报价，本次项目流（废）标。</w:t>
      </w:r>
    </w:p>
    <w:p w:rsidR="000E1270" w:rsidRDefault="000E1270">
      <w:pPr>
        <w:pStyle w:val="10"/>
        <w:spacing w:line="276" w:lineRule="auto"/>
        <w:ind w:firstLineChars="200" w:firstLine="420"/>
        <w:rPr>
          <w:rFonts w:ascii="仿宋" w:eastAsia="仿宋" w:hAnsi="仿宋" w:cs="仿宋"/>
        </w:rPr>
      </w:pPr>
    </w:p>
    <w:p w:rsidR="000E1270" w:rsidRDefault="000E1270">
      <w:pPr>
        <w:pStyle w:val="10"/>
        <w:spacing w:line="276" w:lineRule="auto"/>
        <w:ind w:firstLineChars="200" w:firstLine="420"/>
        <w:rPr>
          <w:rFonts w:ascii="仿宋" w:eastAsia="仿宋" w:hAnsi="仿宋" w:cs="仿宋"/>
        </w:rPr>
      </w:pPr>
    </w:p>
    <w:p w:rsidR="000E1270" w:rsidRDefault="000E1270">
      <w:pPr>
        <w:pStyle w:val="10"/>
        <w:spacing w:line="276" w:lineRule="auto"/>
        <w:ind w:firstLineChars="200" w:firstLine="420"/>
        <w:rPr>
          <w:rFonts w:ascii="仿宋" w:eastAsia="仿宋" w:hAnsi="仿宋" w:cs="仿宋"/>
        </w:rPr>
      </w:pPr>
    </w:p>
    <w:p w:rsidR="000E1270" w:rsidRDefault="000E1270">
      <w:pPr>
        <w:pStyle w:val="10"/>
        <w:spacing w:line="276" w:lineRule="auto"/>
        <w:ind w:firstLineChars="200" w:firstLine="420"/>
        <w:rPr>
          <w:rFonts w:ascii="仿宋" w:eastAsia="仿宋" w:hAnsi="仿宋" w:cs="仿宋"/>
        </w:rPr>
      </w:pPr>
    </w:p>
    <w:p w:rsidR="000E1270" w:rsidRDefault="000E1270">
      <w:pPr>
        <w:pStyle w:val="10"/>
        <w:spacing w:line="276" w:lineRule="auto"/>
        <w:ind w:firstLineChars="200" w:firstLine="420"/>
        <w:rPr>
          <w:rFonts w:ascii="仿宋" w:eastAsia="仿宋" w:hAnsi="仿宋" w:cs="仿宋"/>
        </w:rPr>
      </w:pPr>
    </w:p>
    <w:p w:rsidR="000E1270" w:rsidRDefault="000E1270">
      <w:pPr>
        <w:pStyle w:val="10"/>
        <w:spacing w:line="276" w:lineRule="auto"/>
        <w:ind w:firstLineChars="200" w:firstLine="420"/>
        <w:rPr>
          <w:rFonts w:ascii="仿宋" w:eastAsia="仿宋" w:hAnsi="仿宋" w:cs="仿宋"/>
        </w:rPr>
      </w:pPr>
    </w:p>
    <w:p w:rsidR="000E1270" w:rsidRDefault="000E1270">
      <w:pPr>
        <w:pStyle w:val="10"/>
        <w:spacing w:line="276" w:lineRule="auto"/>
        <w:ind w:firstLineChars="200" w:firstLine="420"/>
        <w:rPr>
          <w:rFonts w:ascii="仿宋" w:eastAsia="仿宋" w:hAnsi="仿宋" w:cs="仿宋"/>
        </w:rPr>
      </w:pPr>
    </w:p>
    <w:p w:rsidR="000E1270" w:rsidRDefault="000E1270">
      <w:pPr>
        <w:pStyle w:val="10"/>
        <w:spacing w:line="276" w:lineRule="auto"/>
        <w:ind w:firstLineChars="200" w:firstLine="420"/>
        <w:rPr>
          <w:rFonts w:ascii="仿宋" w:eastAsia="仿宋" w:hAnsi="仿宋" w:cs="仿宋"/>
        </w:rPr>
      </w:pPr>
    </w:p>
    <w:p w:rsidR="000E1270" w:rsidRDefault="000E1270">
      <w:pPr>
        <w:pStyle w:val="10"/>
        <w:spacing w:line="276" w:lineRule="auto"/>
        <w:ind w:firstLineChars="200" w:firstLine="420"/>
        <w:rPr>
          <w:rFonts w:ascii="仿宋" w:eastAsia="仿宋" w:hAnsi="仿宋" w:cs="仿宋"/>
        </w:rPr>
      </w:pPr>
    </w:p>
    <w:p w:rsidR="000E1270" w:rsidRDefault="000E1270">
      <w:pPr>
        <w:pStyle w:val="10"/>
        <w:spacing w:line="276" w:lineRule="auto"/>
        <w:ind w:firstLineChars="200" w:firstLine="420"/>
        <w:rPr>
          <w:rFonts w:ascii="仿宋" w:eastAsia="仿宋" w:hAnsi="仿宋" w:cs="仿宋"/>
        </w:rPr>
      </w:pPr>
    </w:p>
    <w:p w:rsidR="000E1270" w:rsidRDefault="000E1270">
      <w:pPr>
        <w:pStyle w:val="10"/>
        <w:spacing w:line="276" w:lineRule="auto"/>
        <w:ind w:firstLineChars="200" w:firstLine="420"/>
        <w:rPr>
          <w:rFonts w:ascii="仿宋" w:eastAsia="仿宋" w:hAnsi="仿宋" w:cs="仿宋"/>
        </w:rPr>
      </w:pPr>
    </w:p>
    <w:p w:rsidR="000E1270" w:rsidRDefault="000E1270">
      <w:pPr>
        <w:pStyle w:val="10"/>
        <w:spacing w:line="276" w:lineRule="auto"/>
        <w:ind w:firstLineChars="200" w:firstLine="420"/>
        <w:rPr>
          <w:rFonts w:ascii="仿宋" w:eastAsia="仿宋" w:hAnsi="仿宋" w:cs="仿宋"/>
        </w:rPr>
      </w:pPr>
    </w:p>
    <w:p w:rsidR="000E1270" w:rsidRDefault="000E1270">
      <w:pPr>
        <w:pStyle w:val="10"/>
        <w:spacing w:line="276" w:lineRule="auto"/>
        <w:ind w:firstLineChars="200" w:firstLine="420"/>
        <w:rPr>
          <w:rFonts w:ascii="仿宋" w:eastAsia="仿宋" w:hAnsi="仿宋" w:cs="仿宋"/>
        </w:rPr>
      </w:pPr>
    </w:p>
    <w:p w:rsidR="000E1270" w:rsidRDefault="000E1270">
      <w:pPr>
        <w:pStyle w:val="10"/>
        <w:spacing w:line="276" w:lineRule="auto"/>
        <w:ind w:firstLineChars="200" w:firstLine="420"/>
        <w:rPr>
          <w:rFonts w:ascii="仿宋" w:eastAsia="仿宋" w:hAnsi="仿宋" w:cs="仿宋"/>
        </w:rPr>
      </w:pPr>
    </w:p>
    <w:p w:rsidR="000E1270" w:rsidRDefault="000E1270">
      <w:pPr>
        <w:pStyle w:val="10"/>
        <w:spacing w:line="276" w:lineRule="auto"/>
        <w:ind w:firstLineChars="200" w:firstLine="420"/>
        <w:rPr>
          <w:rFonts w:ascii="仿宋" w:eastAsia="仿宋" w:hAnsi="仿宋" w:cs="仿宋"/>
        </w:rPr>
      </w:pPr>
    </w:p>
    <w:p w:rsidR="000E1270" w:rsidRDefault="000E1270">
      <w:pPr>
        <w:pStyle w:val="10"/>
        <w:spacing w:line="276" w:lineRule="auto"/>
        <w:ind w:firstLineChars="200" w:firstLine="420"/>
        <w:rPr>
          <w:rFonts w:ascii="仿宋" w:eastAsia="仿宋" w:hAnsi="仿宋" w:cs="仿宋"/>
        </w:rPr>
      </w:pPr>
    </w:p>
    <w:p w:rsidR="000E1270" w:rsidRDefault="000E1270">
      <w:pPr>
        <w:pStyle w:val="10"/>
        <w:spacing w:line="276" w:lineRule="auto"/>
        <w:ind w:firstLineChars="200" w:firstLine="420"/>
        <w:rPr>
          <w:rFonts w:ascii="仿宋" w:eastAsia="仿宋" w:hAnsi="仿宋" w:cs="仿宋"/>
        </w:rPr>
      </w:pPr>
    </w:p>
    <w:p w:rsidR="000E1270" w:rsidRDefault="000E1270">
      <w:pPr>
        <w:pStyle w:val="10"/>
        <w:spacing w:line="276" w:lineRule="auto"/>
        <w:ind w:firstLineChars="200" w:firstLine="420"/>
        <w:rPr>
          <w:rFonts w:ascii="仿宋" w:eastAsia="仿宋" w:hAnsi="仿宋" w:cs="仿宋"/>
        </w:rPr>
      </w:pPr>
    </w:p>
    <w:p w:rsidR="000E1270" w:rsidRDefault="000E1270">
      <w:pPr>
        <w:pStyle w:val="10"/>
        <w:spacing w:line="276" w:lineRule="auto"/>
        <w:ind w:firstLineChars="200" w:firstLine="420"/>
        <w:rPr>
          <w:rFonts w:ascii="仿宋" w:eastAsia="仿宋" w:hAnsi="仿宋" w:cs="仿宋"/>
        </w:rPr>
      </w:pPr>
    </w:p>
    <w:p w:rsidR="000E1270" w:rsidRDefault="000E1270">
      <w:pPr>
        <w:pStyle w:val="10"/>
        <w:spacing w:line="276" w:lineRule="auto"/>
        <w:ind w:firstLineChars="200" w:firstLine="420"/>
        <w:rPr>
          <w:rFonts w:ascii="仿宋" w:eastAsia="仿宋" w:hAnsi="仿宋" w:cs="仿宋"/>
        </w:rPr>
      </w:pPr>
    </w:p>
    <w:p w:rsidR="000E1270" w:rsidRDefault="000E1270">
      <w:pPr>
        <w:pStyle w:val="10"/>
        <w:spacing w:line="276" w:lineRule="auto"/>
        <w:ind w:firstLineChars="200" w:firstLine="420"/>
        <w:rPr>
          <w:rFonts w:ascii="仿宋" w:eastAsia="仿宋" w:hAnsi="仿宋" w:cs="仿宋"/>
        </w:rPr>
      </w:pPr>
    </w:p>
    <w:p w:rsidR="000E1270" w:rsidRDefault="000E1270">
      <w:pPr>
        <w:pStyle w:val="10"/>
        <w:spacing w:line="276" w:lineRule="auto"/>
        <w:ind w:firstLineChars="200" w:firstLine="420"/>
        <w:rPr>
          <w:rFonts w:ascii="仿宋" w:eastAsia="仿宋" w:hAnsi="仿宋" w:cs="仿宋"/>
        </w:rPr>
      </w:pP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附件</w:t>
      </w:r>
      <w:r>
        <w:rPr>
          <w:rFonts w:ascii="仿宋" w:eastAsia="仿宋" w:hAnsi="仿宋" w:cs="仿宋" w:hint="eastAsia"/>
        </w:rPr>
        <w:t>1</w:t>
      </w:r>
      <w:r>
        <w:rPr>
          <w:rFonts w:ascii="仿宋" w:eastAsia="仿宋" w:hAnsi="仿宋" w:cs="仿宋" w:hint="eastAsia"/>
        </w:rPr>
        <w:t>：具体参数情况</w:t>
      </w:r>
    </w:p>
    <w:tbl>
      <w:tblPr>
        <w:tblW w:w="9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2146"/>
        <w:gridCol w:w="6531"/>
      </w:tblGrid>
      <w:tr w:rsidR="000E1270">
        <w:trPr>
          <w:trHeight w:val="533"/>
        </w:trPr>
        <w:tc>
          <w:tcPr>
            <w:tcW w:w="682" w:type="dxa"/>
            <w:tcBorders>
              <w:top w:val="single" w:sz="4" w:space="0" w:color="auto"/>
              <w:left w:val="single" w:sz="4" w:space="0" w:color="auto"/>
              <w:bottom w:val="single" w:sz="4" w:space="0" w:color="auto"/>
              <w:right w:val="single" w:sz="4" w:space="0" w:color="auto"/>
            </w:tcBorders>
            <w:vAlign w:val="center"/>
          </w:tcPr>
          <w:p w:rsidR="000E1270" w:rsidRDefault="00804EA1">
            <w:pPr>
              <w:pStyle w:val="10"/>
              <w:spacing w:line="276" w:lineRule="auto"/>
              <w:jc w:val="center"/>
              <w:rPr>
                <w:rFonts w:ascii="仿宋" w:eastAsia="仿宋" w:hAnsi="仿宋" w:cs="仿宋"/>
                <w:lang w:val="en-IE"/>
              </w:rPr>
            </w:pPr>
            <w:r>
              <w:rPr>
                <w:rFonts w:ascii="仿宋" w:eastAsia="仿宋" w:hAnsi="仿宋" w:cs="仿宋" w:hint="eastAsia"/>
                <w:lang w:val="en-IE"/>
              </w:rPr>
              <w:t>序号</w:t>
            </w:r>
          </w:p>
        </w:tc>
        <w:tc>
          <w:tcPr>
            <w:tcW w:w="2146" w:type="dxa"/>
            <w:tcBorders>
              <w:top w:val="single" w:sz="4" w:space="0" w:color="auto"/>
              <w:left w:val="single" w:sz="4" w:space="0" w:color="auto"/>
              <w:bottom w:val="single" w:sz="4" w:space="0" w:color="auto"/>
              <w:right w:val="single" w:sz="4" w:space="0" w:color="auto"/>
            </w:tcBorders>
            <w:vAlign w:val="center"/>
          </w:tcPr>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lang w:val="en-IE"/>
              </w:rPr>
              <w:t>指标</w:t>
            </w:r>
          </w:p>
        </w:tc>
        <w:tc>
          <w:tcPr>
            <w:tcW w:w="6531" w:type="dxa"/>
            <w:tcBorders>
              <w:top w:val="single" w:sz="4" w:space="0" w:color="auto"/>
              <w:left w:val="single" w:sz="4" w:space="0" w:color="auto"/>
              <w:bottom w:val="single" w:sz="4" w:space="0" w:color="auto"/>
              <w:right w:val="single" w:sz="4" w:space="0" w:color="auto"/>
            </w:tcBorders>
            <w:vAlign w:val="center"/>
          </w:tcPr>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lang w:val="en-IE"/>
              </w:rPr>
              <w:t>要求</w:t>
            </w:r>
          </w:p>
        </w:tc>
      </w:tr>
      <w:tr w:rsidR="000E1270">
        <w:trPr>
          <w:trHeight w:val="643"/>
        </w:trPr>
        <w:tc>
          <w:tcPr>
            <w:tcW w:w="682" w:type="dxa"/>
            <w:tcBorders>
              <w:top w:val="single" w:sz="4" w:space="0" w:color="auto"/>
              <w:left w:val="single" w:sz="4" w:space="0" w:color="auto"/>
              <w:bottom w:val="single" w:sz="4" w:space="0" w:color="auto"/>
              <w:right w:val="single" w:sz="4" w:space="0" w:color="auto"/>
            </w:tcBorders>
            <w:vAlign w:val="center"/>
          </w:tcPr>
          <w:p w:rsidR="000E1270" w:rsidRDefault="00804EA1">
            <w:pPr>
              <w:pStyle w:val="10"/>
              <w:spacing w:line="276" w:lineRule="auto"/>
              <w:jc w:val="center"/>
              <w:rPr>
                <w:rFonts w:ascii="仿宋" w:eastAsia="仿宋" w:hAnsi="仿宋" w:cs="仿宋"/>
                <w:lang w:val="en-IE"/>
              </w:rPr>
            </w:pPr>
            <w:r>
              <w:rPr>
                <w:rFonts w:ascii="仿宋" w:eastAsia="仿宋" w:hAnsi="仿宋" w:cs="仿宋" w:hint="eastAsia"/>
                <w:lang w:val="en-IE"/>
              </w:rPr>
              <w:t>1</w:t>
            </w:r>
          </w:p>
        </w:tc>
        <w:tc>
          <w:tcPr>
            <w:tcW w:w="2146" w:type="dxa"/>
            <w:tcBorders>
              <w:left w:val="single" w:sz="4" w:space="0" w:color="auto"/>
              <w:bottom w:val="single" w:sz="4" w:space="0" w:color="auto"/>
              <w:right w:val="single" w:sz="4" w:space="0" w:color="auto"/>
            </w:tcBorders>
            <w:vAlign w:val="center"/>
          </w:tcPr>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lang w:val="en-IE"/>
              </w:rPr>
              <w:t>系统功能</w:t>
            </w:r>
          </w:p>
        </w:tc>
        <w:tc>
          <w:tcPr>
            <w:tcW w:w="6531" w:type="dxa"/>
            <w:tcBorders>
              <w:left w:val="single" w:sz="4" w:space="0" w:color="auto"/>
              <w:bottom w:val="single" w:sz="4" w:space="0" w:color="auto"/>
              <w:right w:val="single" w:sz="4" w:space="0" w:color="auto"/>
            </w:tcBorders>
            <w:vAlign w:val="center"/>
          </w:tcPr>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lang w:val="en-IE"/>
              </w:rPr>
              <w:t>总体功能应涵盖：权限和功能管理、题库管理</w:t>
            </w:r>
            <w:r>
              <w:rPr>
                <w:rFonts w:ascii="仿宋" w:eastAsia="仿宋" w:hAnsi="仿宋" w:cs="仿宋"/>
              </w:rPr>
              <w:t>、试卷</w:t>
            </w:r>
            <w:r>
              <w:rPr>
                <w:rFonts w:ascii="仿宋" w:eastAsia="仿宋" w:hAnsi="仿宋" w:cs="仿宋" w:hint="eastAsia"/>
              </w:rPr>
              <w:t>管理</w:t>
            </w:r>
            <w:r>
              <w:rPr>
                <w:rFonts w:ascii="仿宋" w:eastAsia="仿宋" w:hAnsi="仿宋" w:cs="仿宋"/>
              </w:rPr>
              <w:t>、</w:t>
            </w:r>
            <w:r>
              <w:rPr>
                <w:rFonts w:ascii="仿宋" w:eastAsia="仿宋" w:hAnsi="仿宋" w:cs="仿宋" w:hint="eastAsia"/>
              </w:rPr>
              <w:t>考试管理、在线监考、试卷批阅、</w:t>
            </w:r>
            <w:r>
              <w:rPr>
                <w:rFonts w:ascii="仿宋" w:eastAsia="仿宋" w:hAnsi="仿宋" w:cs="仿宋"/>
              </w:rPr>
              <w:t>成绩</w:t>
            </w:r>
            <w:r>
              <w:rPr>
                <w:rFonts w:ascii="仿宋" w:eastAsia="仿宋" w:hAnsi="仿宋" w:cs="仿宋" w:hint="eastAsia"/>
              </w:rPr>
              <w:t>管理</w:t>
            </w:r>
            <w:r>
              <w:rPr>
                <w:rFonts w:ascii="仿宋" w:eastAsia="仿宋" w:hAnsi="仿宋" w:cs="仿宋"/>
              </w:rPr>
              <w:t>的功能</w:t>
            </w:r>
            <w:r>
              <w:rPr>
                <w:rFonts w:ascii="仿宋" w:eastAsia="仿宋" w:hAnsi="仿宋" w:cs="仿宋" w:hint="eastAsia"/>
              </w:rPr>
              <w:t>；能支持手机端在线考试、支持网页端在线考试、支持</w:t>
            </w:r>
            <w:r>
              <w:rPr>
                <w:rFonts w:ascii="仿宋" w:eastAsia="仿宋" w:hAnsi="仿宋" w:cs="仿宋" w:hint="eastAsia"/>
              </w:rPr>
              <w:t>P</w:t>
            </w:r>
            <w:r>
              <w:rPr>
                <w:rFonts w:ascii="仿宋" w:eastAsia="仿宋" w:hAnsi="仿宋" w:cs="仿宋"/>
              </w:rPr>
              <w:t>C</w:t>
            </w:r>
            <w:r>
              <w:rPr>
                <w:rFonts w:ascii="仿宋" w:eastAsia="仿宋" w:hAnsi="仿宋" w:cs="仿宋" w:hint="eastAsia"/>
              </w:rPr>
              <w:t>客户端在线考试；能与学校网络教学平台无缝对接</w:t>
            </w:r>
            <w:r>
              <w:rPr>
                <w:rFonts w:ascii="仿宋" w:eastAsia="仿宋" w:hAnsi="仿宋" w:cs="仿宋"/>
              </w:rPr>
              <w:t>。</w:t>
            </w:r>
          </w:p>
        </w:tc>
      </w:tr>
      <w:tr w:rsidR="000E1270">
        <w:trPr>
          <w:trHeight w:val="527"/>
        </w:trPr>
        <w:tc>
          <w:tcPr>
            <w:tcW w:w="682" w:type="dxa"/>
            <w:tcBorders>
              <w:top w:val="single" w:sz="4" w:space="0" w:color="auto"/>
              <w:left w:val="single" w:sz="4" w:space="0" w:color="auto"/>
              <w:bottom w:val="single" w:sz="4" w:space="0" w:color="auto"/>
              <w:right w:val="single" w:sz="4" w:space="0" w:color="auto"/>
            </w:tcBorders>
            <w:vAlign w:val="center"/>
          </w:tcPr>
          <w:p w:rsidR="000E1270" w:rsidRDefault="00804EA1">
            <w:pPr>
              <w:pStyle w:val="10"/>
              <w:spacing w:line="276" w:lineRule="auto"/>
              <w:jc w:val="center"/>
              <w:rPr>
                <w:rFonts w:ascii="仿宋" w:eastAsia="仿宋" w:hAnsi="仿宋" w:cs="仿宋"/>
                <w:lang w:val="en-IE"/>
              </w:rPr>
            </w:pPr>
            <w:r>
              <w:rPr>
                <w:rFonts w:ascii="仿宋" w:eastAsia="仿宋" w:hAnsi="仿宋" w:cs="仿宋" w:hint="eastAsia"/>
                <w:lang w:val="en-IE"/>
              </w:rPr>
              <w:t>2</w:t>
            </w:r>
          </w:p>
        </w:tc>
        <w:tc>
          <w:tcPr>
            <w:tcW w:w="2146" w:type="dxa"/>
            <w:tcBorders>
              <w:top w:val="single" w:sz="4" w:space="0" w:color="auto"/>
              <w:left w:val="single" w:sz="4" w:space="0" w:color="auto"/>
              <w:bottom w:val="single" w:sz="4" w:space="0" w:color="auto"/>
              <w:right w:val="single" w:sz="4" w:space="0" w:color="auto"/>
            </w:tcBorders>
            <w:vAlign w:val="center"/>
          </w:tcPr>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lang w:val="en-IE"/>
              </w:rPr>
              <w:t>层级管理</w:t>
            </w:r>
          </w:p>
        </w:tc>
        <w:tc>
          <w:tcPr>
            <w:tcW w:w="6531" w:type="dxa"/>
            <w:tcBorders>
              <w:top w:val="single" w:sz="4" w:space="0" w:color="auto"/>
              <w:left w:val="single" w:sz="4" w:space="0" w:color="auto"/>
              <w:bottom w:val="single" w:sz="4" w:space="0" w:color="auto"/>
              <w:right w:val="single" w:sz="4" w:space="0" w:color="auto"/>
            </w:tcBorders>
            <w:vAlign w:val="center"/>
          </w:tcPr>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lang w:val="en-IE"/>
              </w:rPr>
              <w:t>组织架构支持多级管理，能够支持</w:t>
            </w:r>
            <w:r>
              <w:rPr>
                <w:rFonts w:ascii="仿宋" w:eastAsia="仿宋" w:hAnsi="仿宋" w:cs="仿宋"/>
                <w:lang w:val="en-IE"/>
              </w:rPr>
              <w:t>后台的</w:t>
            </w:r>
            <w:r>
              <w:rPr>
                <w:rFonts w:ascii="仿宋" w:eastAsia="仿宋" w:hAnsi="仿宋" w:cs="仿宋" w:hint="eastAsia"/>
                <w:lang w:val="en-IE"/>
              </w:rPr>
              <w:t>层级</w:t>
            </w:r>
            <w:r>
              <w:rPr>
                <w:rFonts w:ascii="仿宋" w:eastAsia="仿宋" w:hAnsi="仿宋" w:cs="仿宋"/>
                <w:lang w:val="en-IE"/>
              </w:rPr>
              <w:t>控制</w:t>
            </w:r>
          </w:p>
        </w:tc>
      </w:tr>
      <w:tr w:rsidR="000E1270">
        <w:trPr>
          <w:trHeight w:val="702"/>
        </w:trPr>
        <w:tc>
          <w:tcPr>
            <w:tcW w:w="682" w:type="dxa"/>
            <w:tcBorders>
              <w:top w:val="single" w:sz="4" w:space="0" w:color="auto"/>
              <w:left w:val="single" w:sz="4" w:space="0" w:color="auto"/>
              <w:bottom w:val="single" w:sz="4" w:space="0" w:color="auto"/>
              <w:right w:val="single" w:sz="4" w:space="0" w:color="auto"/>
            </w:tcBorders>
            <w:vAlign w:val="center"/>
          </w:tcPr>
          <w:p w:rsidR="000E1270" w:rsidRDefault="00804EA1">
            <w:pPr>
              <w:pStyle w:val="10"/>
              <w:spacing w:line="276" w:lineRule="auto"/>
              <w:jc w:val="center"/>
              <w:rPr>
                <w:rFonts w:ascii="仿宋" w:eastAsia="仿宋" w:hAnsi="仿宋" w:cs="仿宋"/>
                <w:lang w:val="en-IE"/>
              </w:rPr>
            </w:pPr>
            <w:r>
              <w:rPr>
                <w:rFonts w:ascii="仿宋" w:eastAsia="仿宋" w:hAnsi="仿宋" w:cs="仿宋" w:hint="eastAsia"/>
                <w:lang w:val="en-IE"/>
              </w:rPr>
              <w:t>3</w:t>
            </w:r>
          </w:p>
        </w:tc>
        <w:tc>
          <w:tcPr>
            <w:tcW w:w="2146" w:type="dxa"/>
            <w:tcBorders>
              <w:top w:val="single" w:sz="4" w:space="0" w:color="auto"/>
              <w:left w:val="single" w:sz="4" w:space="0" w:color="auto"/>
              <w:bottom w:val="single" w:sz="4" w:space="0" w:color="auto"/>
              <w:right w:val="single" w:sz="4" w:space="0" w:color="auto"/>
            </w:tcBorders>
            <w:vAlign w:val="center"/>
          </w:tcPr>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lang w:val="en-IE"/>
              </w:rPr>
              <w:t>运行环境</w:t>
            </w:r>
          </w:p>
        </w:tc>
        <w:tc>
          <w:tcPr>
            <w:tcW w:w="6531" w:type="dxa"/>
            <w:tcBorders>
              <w:top w:val="single" w:sz="4" w:space="0" w:color="auto"/>
              <w:left w:val="single" w:sz="4" w:space="0" w:color="auto"/>
              <w:bottom w:val="single" w:sz="4" w:space="0" w:color="auto"/>
              <w:right w:val="single" w:sz="4" w:space="0" w:color="auto"/>
            </w:tcBorders>
            <w:vAlign w:val="center"/>
          </w:tcPr>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lang w:val="en-IE"/>
              </w:rPr>
              <w:t>产品必须拥有完全自主知识产权，可以同时运行在</w:t>
            </w:r>
            <w:r>
              <w:rPr>
                <w:rFonts w:ascii="仿宋" w:eastAsia="仿宋" w:hAnsi="仿宋" w:cs="仿宋" w:hint="eastAsia"/>
                <w:lang w:val="en-IE"/>
              </w:rPr>
              <w:t>Windows</w:t>
            </w:r>
            <w:r>
              <w:rPr>
                <w:rFonts w:ascii="仿宋" w:eastAsia="仿宋" w:hAnsi="仿宋" w:cs="仿宋" w:hint="eastAsia"/>
                <w:lang w:val="en-IE"/>
              </w:rPr>
              <w:t>、</w:t>
            </w:r>
            <w:proofErr w:type="spellStart"/>
            <w:r>
              <w:rPr>
                <w:rFonts w:ascii="仿宋" w:eastAsia="仿宋" w:hAnsi="仿宋" w:cs="仿宋" w:hint="eastAsia"/>
                <w:lang w:val="en-IE"/>
              </w:rPr>
              <w:t>iOS</w:t>
            </w:r>
            <w:proofErr w:type="spellEnd"/>
            <w:r>
              <w:rPr>
                <w:rFonts w:ascii="仿宋" w:eastAsia="仿宋" w:hAnsi="仿宋" w:cs="仿宋" w:hint="eastAsia"/>
                <w:lang w:val="en-IE"/>
              </w:rPr>
              <w:t>、</w:t>
            </w:r>
            <w:r>
              <w:rPr>
                <w:rFonts w:ascii="仿宋" w:eastAsia="仿宋" w:hAnsi="仿宋" w:cs="仿宋" w:hint="eastAsia"/>
                <w:lang w:val="en-IE"/>
              </w:rPr>
              <w:t>Android</w:t>
            </w:r>
            <w:r>
              <w:rPr>
                <w:rFonts w:ascii="仿宋" w:eastAsia="仿宋" w:hAnsi="仿宋" w:cs="仿宋" w:hint="eastAsia"/>
                <w:lang w:val="en-IE"/>
              </w:rPr>
              <w:t>等</w:t>
            </w:r>
            <w:r>
              <w:rPr>
                <w:rFonts w:ascii="仿宋" w:eastAsia="仿宋" w:hAnsi="仿宋" w:cs="仿宋"/>
                <w:lang w:val="en-IE"/>
              </w:rPr>
              <w:t>主流操作系统</w:t>
            </w:r>
            <w:r>
              <w:rPr>
                <w:rFonts w:ascii="仿宋" w:eastAsia="仿宋" w:hAnsi="仿宋" w:cs="仿宋" w:hint="eastAsia"/>
                <w:lang w:val="en-IE"/>
              </w:rPr>
              <w:t>平台。</w:t>
            </w:r>
          </w:p>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rPr>
              <w:t>系统部署方式为云端部署，网络环境运行条件全托管，支持全模块在线应用。</w:t>
            </w:r>
          </w:p>
        </w:tc>
      </w:tr>
      <w:tr w:rsidR="000E1270">
        <w:trPr>
          <w:trHeight w:val="170"/>
        </w:trPr>
        <w:tc>
          <w:tcPr>
            <w:tcW w:w="682" w:type="dxa"/>
            <w:tcBorders>
              <w:top w:val="single" w:sz="4" w:space="0" w:color="auto"/>
              <w:left w:val="single" w:sz="4" w:space="0" w:color="auto"/>
              <w:bottom w:val="single" w:sz="4" w:space="0" w:color="auto"/>
              <w:right w:val="single" w:sz="4" w:space="0" w:color="auto"/>
            </w:tcBorders>
            <w:vAlign w:val="center"/>
          </w:tcPr>
          <w:p w:rsidR="000E1270" w:rsidRDefault="00804EA1">
            <w:pPr>
              <w:pStyle w:val="10"/>
              <w:spacing w:line="276" w:lineRule="auto"/>
              <w:jc w:val="center"/>
              <w:rPr>
                <w:rFonts w:ascii="仿宋" w:eastAsia="仿宋" w:hAnsi="仿宋" w:cs="仿宋"/>
                <w:lang w:val="en-IE"/>
              </w:rPr>
            </w:pPr>
            <w:r>
              <w:rPr>
                <w:rFonts w:ascii="仿宋" w:eastAsia="仿宋" w:hAnsi="仿宋" w:cs="仿宋" w:hint="eastAsia"/>
                <w:lang w:val="en-IE"/>
              </w:rPr>
              <w:t>4</w:t>
            </w:r>
          </w:p>
        </w:tc>
        <w:tc>
          <w:tcPr>
            <w:tcW w:w="2146" w:type="dxa"/>
            <w:tcBorders>
              <w:top w:val="single" w:sz="4" w:space="0" w:color="auto"/>
              <w:left w:val="single" w:sz="4" w:space="0" w:color="auto"/>
              <w:bottom w:val="single" w:sz="4" w:space="0" w:color="auto"/>
              <w:right w:val="single" w:sz="4" w:space="0" w:color="auto"/>
            </w:tcBorders>
            <w:vAlign w:val="center"/>
          </w:tcPr>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rPr>
              <w:t>权限和功能</w:t>
            </w:r>
            <w:r>
              <w:rPr>
                <w:rFonts w:ascii="仿宋" w:eastAsia="仿宋" w:hAnsi="仿宋" w:cs="仿宋"/>
              </w:rPr>
              <w:t>管理</w:t>
            </w:r>
          </w:p>
        </w:tc>
        <w:tc>
          <w:tcPr>
            <w:tcW w:w="6531" w:type="dxa"/>
            <w:tcBorders>
              <w:top w:val="single" w:sz="4" w:space="0" w:color="auto"/>
              <w:left w:val="single" w:sz="4" w:space="0" w:color="auto"/>
              <w:bottom w:val="single" w:sz="4" w:space="0" w:color="auto"/>
              <w:right w:val="single" w:sz="4" w:space="0" w:color="auto"/>
            </w:tcBorders>
            <w:vAlign w:val="center"/>
          </w:tcPr>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系统按</w:t>
            </w:r>
            <w:r>
              <w:rPr>
                <w:rFonts w:ascii="仿宋" w:eastAsia="仿宋" w:hAnsi="仿宋" w:cs="仿宋"/>
              </w:rPr>
              <w:t>角色提供不同的权限和功能。系统</w:t>
            </w:r>
            <w:r>
              <w:rPr>
                <w:rFonts w:ascii="仿宋" w:eastAsia="仿宋" w:hAnsi="仿宋" w:cs="仿宋" w:hint="eastAsia"/>
              </w:rPr>
              <w:t>提供</w:t>
            </w:r>
            <w:r>
              <w:rPr>
                <w:rFonts w:ascii="仿宋" w:eastAsia="仿宋" w:hAnsi="仿宋" w:cs="仿宋"/>
              </w:rPr>
              <w:t>三个</w:t>
            </w:r>
            <w:r>
              <w:rPr>
                <w:rFonts w:ascii="仿宋" w:eastAsia="仿宋" w:hAnsi="仿宋" w:cs="仿宋" w:hint="eastAsia"/>
              </w:rPr>
              <w:t>层级的</w:t>
            </w:r>
            <w:r>
              <w:rPr>
                <w:rFonts w:ascii="仿宋" w:eastAsia="仿宋" w:hAnsi="仿宋" w:cs="仿宋"/>
              </w:rPr>
              <w:t>角色：管理员、教师、学生。</w:t>
            </w:r>
            <w:r>
              <w:rPr>
                <w:rFonts w:ascii="仿宋" w:eastAsia="仿宋" w:hAnsi="仿宋" w:cs="仿宋" w:hint="eastAsia"/>
              </w:rPr>
              <w:t>每个</w:t>
            </w:r>
            <w:r>
              <w:rPr>
                <w:rFonts w:ascii="仿宋" w:eastAsia="仿宋" w:hAnsi="仿宋" w:cs="仿宋"/>
              </w:rPr>
              <w:t>用户</w:t>
            </w:r>
            <w:r>
              <w:rPr>
                <w:rFonts w:ascii="仿宋" w:eastAsia="仿宋" w:hAnsi="仿宋" w:cs="仿宋" w:hint="eastAsia"/>
              </w:rPr>
              <w:t>同时</w:t>
            </w:r>
            <w:r>
              <w:rPr>
                <w:rFonts w:ascii="仿宋" w:eastAsia="仿宋" w:hAnsi="仿宋" w:cs="仿宋"/>
              </w:rPr>
              <w:t>仅能有一个角色，</w:t>
            </w:r>
            <w:r>
              <w:rPr>
                <w:rFonts w:ascii="仿宋" w:eastAsia="仿宋" w:hAnsi="仿宋" w:cs="仿宋" w:hint="eastAsia"/>
              </w:rPr>
              <w:t>且</w:t>
            </w:r>
            <w:r>
              <w:rPr>
                <w:rFonts w:ascii="仿宋" w:eastAsia="仿宋" w:hAnsi="仿宋" w:cs="仿宋"/>
              </w:rPr>
              <w:t>不能</w:t>
            </w:r>
            <w:r>
              <w:rPr>
                <w:rFonts w:ascii="仿宋" w:eastAsia="仿宋" w:hAnsi="仿宋" w:cs="仿宋" w:hint="eastAsia"/>
              </w:rPr>
              <w:t>自行</w:t>
            </w:r>
            <w:r>
              <w:rPr>
                <w:rFonts w:ascii="仿宋" w:eastAsia="仿宋" w:hAnsi="仿宋" w:cs="仿宋"/>
              </w:rPr>
              <w:t>替换。</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管理员可以管理</w:t>
            </w:r>
            <w:r>
              <w:rPr>
                <w:rFonts w:ascii="仿宋" w:eastAsia="仿宋" w:hAnsi="仿宋" w:cs="仿宋"/>
              </w:rPr>
              <w:t>用户基本信息</w:t>
            </w:r>
            <w:r>
              <w:rPr>
                <w:rFonts w:ascii="仿宋" w:eastAsia="仿宋" w:hAnsi="仿宋" w:cs="仿宋" w:hint="eastAsia"/>
              </w:rPr>
              <w:t>和用户</w:t>
            </w:r>
            <w:r>
              <w:rPr>
                <w:rFonts w:ascii="仿宋" w:eastAsia="仿宋" w:hAnsi="仿宋" w:cs="仿宋"/>
              </w:rPr>
              <w:t>权限，</w:t>
            </w:r>
            <w:r>
              <w:rPr>
                <w:rFonts w:ascii="仿宋" w:eastAsia="仿宋" w:hAnsi="仿宋" w:cs="仿宋" w:hint="eastAsia"/>
              </w:rPr>
              <w:t>包括</w:t>
            </w:r>
            <w:r>
              <w:rPr>
                <w:rFonts w:ascii="仿宋" w:eastAsia="仿宋" w:hAnsi="仿宋" w:cs="仿宋"/>
              </w:rPr>
              <w:t>添加和删除用户，编辑用户信息</w:t>
            </w:r>
            <w:r>
              <w:rPr>
                <w:rFonts w:ascii="仿宋" w:eastAsia="仿宋" w:hAnsi="仿宋" w:cs="仿宋" w:hint="eastAsia"/>
              </w:rPr>
              <w:t>，重置</w:t>
            </w:r>
            <w:r>
              <w:rPr>
                <w:rFonts w:ascii="仿宋" w:eastAsia="仿宋" w:hAnsi="仿宋" w:cs="仿宋"/>
              </w:rPr>
              <w:t>、修改</w:t>
            </w:r>
            <w:r>
              <w:rPr>
                <w:rFonts w:ascii="仿宋" w:eastAsia="仿宋" w:hAnsi="仿宋" w:cs="仿宋" w:hint="eastAsia"/>
              </w:rPr>
              <w:t>用户</w:t>
            </w:r>
            <w:r>
              <w:rPr>
                <w:rFonts w:ascii="仿宋" w:eastAsia="仿宋" w:hAnsi="仿宋" w:cs="仿宋"/>
              </w:rPr>
              <w:t>密码</w:t>
            </w:r>
            <w:r>
              <w:rPr>
                <w:rFonts w:ascii="仿宋" w:eastAsia="仿宋" w:hAnsi="仿宋" w:cs="仿宋" w:hint="eastAsia"/>
              </w:rPr>
              <w:t>等。</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基础数据可实现与网络教学平台等相关业务系统进行数据对接，也可以由管理员进行手动导入及维护。</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超级管理员拥有设置其他用户权限的角色权限管理功能。角色权限管理需包含题库管理、试卷管理、考试管理、成绩管理、人脸识别认证管理。并且每项权限管理</w:t>
            </w:r>
            <w:proofErr w:type="gramStart"/>
            <w:r>
              <w:rPr>
                <w:rFonts w:ascii="仿宋" w:eastAsia="仿宋" w:hAnsi="仿宋" w:cs="仿宋" w:hint="eastAsia"/>
              </w:rPr>
              <w:t>需相对</w:t>
            </w:r>
            <w:proofErr w:type="gramEnd"/>
            <w:r>
              <w:rPr>
                <w:rFonts w:ascii="仿宋" w:eastAsia="仿宋" w:hAnsi="仿宋" w:cs="仿宋" w:hint="eastAsia"/>
              </w:rPr>
              <w:t>独立，可以对不同的用户身份个性化设置所需的功能权限。</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教师和学生账号名单可以通过模板进行批量导入和导出。</w:t>
            </w:r>
          </w:p>
        </w:tc>
      </w:tr>
      <w:tr w:rsidR="000E1270">
        <w:trPr>
          <w:trHeight w:val="400"/>
        </w:trPr>
        <w:tc>
          <w:tcPr>
            <w:tcW w:w="682" w:type="dxa"/>
            <w:tcBorders>
              <w:top w:val="single" w:sz="4" w:space="0" w:color="auto"/>
              <w:left w:val="single" w:sz="4" w:space="0" w:color="auto"/>
              <w:right w:val="single" w:sz="4" w:space="0" w:color="auto"/>
            </w:tcBorders>
            <w:vAlign w:val="center"/>
          </w:tcPr>
          <w:p w:rsidR="000E1270" w:rsidRDefault="00804EA1">
            <w:pPr>
              <w:pStyle w:val="10"/>
              <w:spacing w:line="276" w:lineRule="auto"/>
              <w:jc w:val="center"/>
              <w:rPr>
                <w:rFonts w:ascii="仿宋" w:eastAsia="仿宋" w:hAnsi="仿宋" w:cs="仿宋"/>
                <w:lang w:val="en-IE"/>
              </w:rPr>
            </w:pPr>
            <w:r>
              <w:rPr>
                <w:rFonts w:ascii="仿宋" w:eastAsia="仿宋" w:hAnsi="仿宋" w:cs="仿宋" w:hint="eastAsia"/>
              </w:rPr>
              <w:t>5</w:t>
            </w:r>
          </w:p>
        </w:tc>
        <w:tc>
          <w:tcPr>
            <w:tcW w:w="2146" w:type="dxa"/>
            <w:tcBorders>
              <w:top w:val="single" w:sz="4" w:space="0" w:color="auto"/>
              <w:left w:val="single" w:sz="4" w:space="0" w:color="auto"/>
              <w:right w:val="single" w:sz="4" w:space="0" w:color="auto"/>
            </w:tcBorders>
            <w:vAlign w:val="center"/>
          </w:tcPr>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rPr>
              <w:t>题库管理</w:t>
            </w:r>
          </w:p>
        </w:tc>
        <w:tc>
          <w:tcPr>
            <w:tcW w:w="6531" w:type="dxa"/>
            <w:tcBorders>
              <w:top w:val="single" w:sz="4" w:space="0" w:color="auto"/>
              <w:left w:val="single" w:sz="4" w:space="0" w:color="auto"/>
              <w:right w:val="single" w:sz="4" w:space="0" w:color="auto"/>
            </w:tcBorders>
            <w:vAlign w:val="center"/>
          </w:tcPr>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建设任务指派：管理者对每个题库可以指派多名建设教师，并可以看到每位教师的题库建设情况详情。</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系统支持</w:t>
            </w:r>
            <w:r>
              <w:rPr>
                <w:rFonts w:ascii="仿宋" w:eastAsia="仿宋" w:hAnsi="仿宋" w:cs="仿宋"/>
              </w:rPr>
              <w:t>自定义题库目录结构、试题类型、难度级别</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支持教师在线编辑试题，包括单选题、多选题、填空题、判断题、简答题等题型；题干、标准答案、选项等支持插入图片和</w:t>
            </w:r>
            <w:r>
              <w:rPr>
                <w:rFonts w:ascii="仿宋" w:eastAsia="仿宋" w:hAnsi="仿宋" w:cs="仿宋"/>
              </w:rPr>
              <w:t>其他</w:t>
            </w:r>
            <w:r>
              <w:rPr>
                <w:rFonts w:ascii="仿宋" w:eastAsia="仿宋" w:hAnsi="仿宋" w:cs="仿宋" w:hint="eastAsia"/>
              </w:rPr>
              <w:t>类型</w:t>
            </w:r>
            <w:r>
              <w:rPr>
                <w:rFonts w:ascii="仿宋" w:eastAsia="仿宋" w:hAnsi="仿宋" w:cs="仿宋"/>
              </w:rPr>
              <w:t>附件</w:t>
            </w:r>
            <w:r>
              <w:rPr>
                <w:rFonts w:ascii="仿宋" w:eastAsia="仿宋" w:hAnsi="仿宋" w:cs="仿宋" w:hint="eastAsia"/>
              </w:rPr>
              <w:t>；可以</w:t>
            </w:r>
            <w:r>
              <w:rPr>
                <w:rFonts w:ascii="仿宋" w:eastAsia="仿宋" w:hAnsi="仿宋" w:cs="仿宋"/>
              </w:rPr>
              <w:t>定义题目</w:t>
            </w:r>
            <w:r>
              <w:rPr>
                <w:rFonts w:ascii="仿宋" w:eastAsia="仿宋" w:hAnsi="仿宋" w:cs="仿宋" w:hint="eastAsia"/>
              </w:rPr>
              <w:t>的所属章节、对应知识点、难度级别。</w:t>
            </w:r>
            <w:r>
              <w:rPr>
                <w:rFonts w:ascii="仿宋" w:eastAsia="仿宋" w:hAnsi="仿宋" w:cs="仿宋"/>
              </w:rPr>
              <w:t>试题</w:t>
            </w:r>
            <w:r>
              <w:rPr>
                <w:rFonts w:ascii="仿宋" w:eastAsia="仿宋" w:hAnsi="仿宋" w:cs="仿宋" w:hint="eastAsia"/>
              </w:rPr>
              <w:t>可以</w:t>
            </w:r>
            <w:r>
              <w:rPr>
                <w:rFonts w:ascii="仿宋" w:eastAsia="仿宋" w:hAnsi="仿宋" w:cs="仿宋"/>
              </w:rPr>
              <w:t>通过手工</w:t>
            </w:r>
            <w:r>
              <w:rPr>
                <w:rFonts w:ascii="仿宋" w:eastAsia="仿宋" w:hAnsi="仿宋" w:cs="仿宋" w:hint="eastAsia"/>
              </w:rPr>
              <w:t>方式编辑</w:t>
            </w:r>
            <w:r>
              <w:rPr>
                <w:rFonts w:ascii="仿宋" w:eastAsia="仿宋" w:hAnsi="仿宋" w:cs="仿宋"/>
              </w:rPr>
              <w:t>，</w:t>
            </w:r>
            <w:r>
              <w:rPr>
                <w:rFonts w:ascii="仿宋" w:eastAsia="仿宋" w:hAnsi="仿宋" w:cs="仿宋" w:hint="eastAsia"/>
              </w:rPr>
              <w:t>也</w:t>
            </w:r>
            <w:r>
              <w:rPr>
                <w:rFonts w:ascii="仿宋" w:eastAsia="仿宋" w:hAnsi="仿宋" w:cs="仿宋"/>
              </w:rPr>
              <w:t>支持通过</w:t>
            </w:r>
            <w:r>
              <w:rPr>
                <w:rFonts w:ascii="仿宋" w:eastAsia="仿宋" w:hAnsi="仿宋" w:cs="仿宋" w:hint="eastAsia"/>
              </w:rPr>
              <w:t>Excel</w:t>
            </w:r>
            <w:r>
              <w:rPr>
                <w:rFonts w:ascii="仿宋" w:eastAsia="仿宋" w:hAnsi="仿宋" w:cs="仿宋" w:hint="eastAsia"/>
              </w:rPr>
              <w:t>、</w:t>
            </w:r>
            <w:r>
              <w:rPr>
                <w:rFonts w:ascii="仿宋" w:eastAsia="仿宋" w:hAnsi="仿宋" w:cs="仿宋" w:hint="eastAsia"/>
              </w:rPr>
              <w:t>Word</w:t>
            </w:r>
            <w:r>
              <w:rPr>
                <w:rFonts w:ascii="仿宋" w:eastAsia="仿宋" w:hAnsi="仿宋" w:cs="仿宋" w:hint="eastAsia"/>
              </w:rPr>
              <w:t>文档批量导入试题。</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智能识别：题库建设时可直接从文档中智能识别题并录入题库，识别有误时智能提醒，调整后再次录入。</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系统</w:t>
            </w:r>
            <w:proofErr w:type="gramStart"/>
            <w:r>
              <w:rPr>
                <w:rFonts w:ascii="仿宋" w:eastAsia="仿宋" w:hAnsi="仿宋" w:cs="仿宋"/>
              </w:rPr>
              <w:t>预置</w:t>
            </w:r>
            <w:r>
              <w:rPr>
                <w:rFonts w:ascii="仿宋" w:eastAsia="仿宋" w:hAnsi="仿宋" w:cs="仿宋" w:hint="eastAsia"/>
              </w:rPr>
              <w:t>思政题库</w:t>
            </w:r>
            <w:proofErr w:type="gramEnd"/>
            <w:r>
              <w:rPr>
                <w:rFonts w:ascii="仿宋" w:eastAsia="仿宋" w:hAnsi="仿宋" w:cs="仿宋" w:hint="eastAsia"/>
              </w:rPr>
              <w:t>，题库与</w:t>
            </w:r>
            <w:r>
              <w:rPr>
                <w:rFonts w:ascii="仿宋" w:eastAsia="仿宋" w:hAnsi="仿宋" w:cs="仿宋" w:hint="eastAsia"/>
              </w:rPr>
              <w:t>2021</w:t>
            </w:r>
            <w:r>
              <w:rPr>
                <w:rFonts w:ascii="仿宋" w:eastAsia="仿宋" w:hAnsi="仿宋" w:cs="仿宋" w:hint="eastAsia"/>
              </w:rPr>
              <w:t>版新教材匹配。单科目试题数不少于</w:t>
            </w:r>
            <w:r w:rsidRPr="00804EA1">
              <w:rPr>
                <w:rFonts w:ascii="仿宋" w:eastAsia="仿宋" w:hAnsi="仿宋" w:cs="仿宋" w:hint="eastAsia"/>
              </w:rPr>
              <w:t>1</w:t>
            </w:r>
            <w:r w:rsidRPr="00804EA1">
              <w:rPr>
                <w:rFonts w:ascii="仿宋" w:eastAsia="仿宋" w:hAnsi="仿宋" w:cs="仿宋"/>
              </w:rPr>
              <w:t>2</w:t>
            </w:r>
            <w:r w:rsidRPr="00804EA1">
              <w:rPr>
                <w:rFonts w:ascii="仿宋" w:eastAsia="仿宋" w:hAnsi="仿宋" w:cs="仿宋"/>
              </w:rPr>
              <w:t>00</w:t>
            </w:r>
            <w:r w:rsidRPr="00804EA1">
              <w:rPr>
                <w:rFonts w:ascii="仿宋" w:eastAsia="仿宋" w:hAnsi="仿宋" w:cs="仿宋" w:hint="eastAsia"/>
              </w:rPr>
              <w:t>题</w:t>
            </w:r>
            <w:r w:rsidRPr="00804EA1">
              <w:rPr>
                <w:rFonts w:ascii="仿宋" w:eastAsia="仿宋" w:hAnsi="仿宋" w:cs="仿宋" w:hint="eastAsia"/>
              </w:rPr>
              <w:t>；</w:t>
            </w:r>
            <w:bookmarkStart w:id="0" w:name="_GoBack"/>
            <w:r w:rsidRPr="00804EA1">
              <w:rPr>
                <w:rFonts w:ascii="仿宋" w:eastAsia="仿宋" w:hAnsi="仿宋" w:cs="仿宋" w:hint="eastAsia"/>
              </w:rPr>
              <w:t>总试题数不少于</w:t>
            </w:r>
            <w:r w:rsidRPr="00804EA1">
              <w:rPr>
                <w:rFonts w:ascii="仿宋" w:eastAsia="仿宋" w:hAnsi="仿宋" w:cs="仿宋"/>
              </w:rPr>
              <w:t>7</w:t>
            </w:r>
            <w:r w:rsidRPr="00804EA1">
              <w:rPr>
                <w:rFonts w:ascii="仿宋" w:eastAsia="仿宋" w:hAnsi="仿宋" w:cs="仿宋" w:hint="eastAsia"/>
              </w:rPr>
              <w:t>000</w:t>
            </w:r>
            <w:r w:rsidRPr="00804EA1">
              <w:rPr>
                <w:rFonts w:ascii="仿宋" w:eastAsia="仿宋" w:hAnsi="仿宋" w:cs="仿宋" w:hint="eastAsia"/>
              </w:rPr>
              <w:t>题。</w:t>
            </w:r>
            <w:bookmarkEnd w:id="0"/>
            <w:r>
              <w:rPr>
                <w:rFonts w:ascii="仿宋" w:eastAsia="仿宋" w:hAnsi="仿宋" w:cs="仿宋" w:hint="eastAsia"/>
              </w:rPr>
              <w:t>试题需要</w:t>
            </w:r>
            <w:r>
              <w:rPr>
                <w:rFonts w:ascii="仿宋" w:eastAsia="仿宋" w:hAnsi="仿宋" w:cs="仿宋"/>
              </w:rPr>
              <w:t>定期更新，更新比例不少于已启用</w:t>
            </w:r>
            <w:r>
              <w:rPr>
                <w:rFonts w:ascii="仿宋" w:eastAsia="仿宋" w:hAnsi="仿宋" w:cs="仿宋" w:hint="eastAsia"/>
              </w:rPr>
              <w:t>题量</w:t>
            </w:r>
            <w:r>
              <w:rPr>
                <w:rFonts w:ascii="仿宋" w:eastAsia="仿宋" w:hAnsi="仿宋" w:cs="仿宋"/>
              </w:rPr>
              <w:t>的</w:t>
            </w:r>
            <w:r>
              <w:rPr>
                <w:rFonts w:ascii="仿宋" w:eastAsia="仿宋" w:hAnsi="仿宋" w:cs="仿宋" w:hint="eastAsia"/>
              </w:rPr>
              <w:t>10</w:t>
            </w:r>
            <w:r>
              <w:rPr>
                <w:rFonts w:ascii="仿宋" w:eastAsia="仿宋" w:hAnsi="仿宋" w:cs="仿宋"/>
              </w:rPr>
              <w:t>%</w:t>
            </w:r>
            <w:r>
              <w:rPr>
                <w:rFonts w:ascii="仿宋" w:eastAsia="仿宋" w:hAnsi="仿宋" w:cs="仿宋" w:hint="eastAsia"/>
              </w:rPr>
              <w:t>。</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题库在考试前应具有相应的内容安全保护功能，题库需具有安全</w:t>
            </w:r>
            <w:r>
              <w:rPr>
                <w:rFonts w:ascii="仿宋" w:eastAsia="仿宋" w:hAnsi="仿宋" w:cs="仿宋" w:hint="eastAsia"/>
              </w:rPr>
              <w:lastRenderedPageBreak/>
              <w:t>口令</w:t>
            </w:r>
            <w:r>
              <w:rPr>
                <w:rFonts w:ascii="仿宋" w:eastAsia="仿宋" w:hAnsi="仿宋" w:cs="仿宋" w:hint="eastAsia"/>
              </w:rPr>
              <w:t>/</w:t>
            </w:r>
            <w:r>
              <w:rPr>
                <w:rFonts w:ascii="仿宋" w:eastAsia="仿宋" w:hAnsi="仿宋" w:cs="仿宋" w:hint="eastAsia"/>
              </w:rPr>
              <w:t>密码设置功能，设置安全口令后任何人员或者业务模块将不能直接</w:t>
            </w:r>
            <w:proofErr w:type="gramStart"/>
            <w:r>
              <w:rPr>
                <w:rFonts w:ascii="仿宋" w:eastAsia="仿宋" w:hAnsi="仿宋" w:cs="仿宋" w:hint="eastAsia"/>
              </w:rPr>
              <w:t>访问此</w:t>
            </w:r>
            <w:proofErr w:type="gramEnd"/>
            <w:r>
              <w:rPr>
                <w:rFonts w:ascii="仿宋" w:eastAsia="仿宋" w:hAnsi="仿宋" w:cs="仿宋" w:hint="eastAsia"/>
              </w:rPr>
              <w:t>题库，如需查看或修改题目需要输入相对应的安全口令。</w:t>
            </w:r>
          </w:p>
        </w:tc>
      </w:tr>
      <w:tr w:rsidR="000E1270">
        <w:trPr>
          <w:trHeight w:val="400"/>
        </w:trPr>
        <w:tc>
          <w:tcPr>
            <w:tcW w:w="682" w:type="dxa"/>
            <w:tcBorders>
              <w:top w:val="single" w:sz="4" w:space="0" w:color="auto"/>
              <w:left w:val="single" w:sz="4" w:space="0" w:color="auto"/>
              <w:right w:val="single" w:sz="4" w:space="0" w:color="auto"/>
            </w:tcBorders>
            <w:vAlign w:val="center"/>
          </w:tcPr>
          <w:p w:rsidR="000E1270" w:rsidRDefault="00804EA1">
            <w:pPr>
              <w:pStyle w:val="10"/>
              <w:spacing w:line="276" w:lineRule="auto"/>
              <w:jc w:val="center"/>
              <w:rPr>
                <w:rFonts w:ascii="仿宋" w:eastAsia="仿宋" w:hAnsi="仿宋" w:cs="仿宋"/>
                <w:lang w:val="en-IE"/>
              </w:rPr>
            </w:pPr>
            <w:r>
              <w:rPr>
                <w:rFonts w:ascii="仿宋" w:eastAsia="仿宋" w:hAnsi="仿宋" w:cs="仿宋"/>
                <w:lang w:val="en-IE"/>
              </w:rPr>
              <w:lastRenderedPageBreak/>
              <w:t>6</w:t>
            </w:r>
          </w:p>
        </w:tc>
        <w:tc>
          <w:tcPr>
            <w:tcW w:w="2146" w:type="dxa"/>
            <w:tcBorders>
              <w:left w:val="single" w:sz="4" w:space="0" w:color="auto"/>
              <w:right w:val="single" w:sz="4" w:space="0" w:color="auto"/>
            </w:tcBorders>
            <w:vAlign w:val="center"/>
          </w:tcPr>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试卷管理</w:t>
            </w:r>
          </w:p>
        </w:tc>
        <w:tc>
          <w:tcPr>
            <w:tcW w:w="6531" w:type="dxa"/>
            <w:tcBorders>
              <w:left w:val="single" w:sz="4" w:space="0" w:color="auto"/>
              <w:right w:val="single" w:sz="4" w:space="0" w:color="auto"/>
            </w:tcBorders>
            <w:vAlign w:val="center"/>
          </w:tcPr>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支持自定义</w:t>
            </w:r>
            <w:r>
              <w:rPr>
                <w:rFonts w:ascii="仿宋" w:eastAsia="仿宋" w:hAnsi="仿宋" w:cs="仿宋"/>
              </w:rPr>
              <w:t>试卷</w:t>
            </w:r>
            <w:r>
              <w:rPr>
                <w:rFonts w:ascii="仿宋" w:eastAsia="仿宋" w:hAnsi="仿宋" w:cs="仿宋" w:hint="eastAsia"/>
              </w:rPr>
              <w:t>总分、特定题型分值和单题分数。</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支持手工编辑试卷试题，</w:t>
            </w:r>
            <w:r>
              <w:rPr>
                <w:rFonts w:ascii="仿宋" w:eastAsia="仿宋" w:hAnsi="仿宋" w:cs="仿宋"/>
              </w:rPr>
              <w:t>支持</w:t>
            </w:r>
            <w:r>
              <w:rPr>
                <w:rFonts w:ascii="仿宋" w:eastAsia="仿宋" w:hAnsi="仿宋" w:cs="仿宋" w:hint="eastAsia"/>
              </w:rPr>
              <w:t>从题库选题。</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支持系统自动组卷。通过设置难度、章节和知识点对应题目数量，</w:t>
            </w:r>
            <w:r>
              <w:rPr>
                <w:rFonts w:ascii="仿宋" w:eastAsia="仿宋" w:hAnsi="仿宋" w:cs="仿宋"/>
              </w:rPr>
              <w:t>试题</w:t>
            </w:r>
            <w:r>
              <w:rPr>
                <w:rFonts w:ascii="仿宋" w:eastAsia="仿宋" w:hAnsi="仿宋" w:cs="仿宋" w:hint="eastAsia"/>
              </w:rPr>
              <w:t>分数等</w:t>
            </w:r>
            <w:r>
              <w:rPr>
                <w:rFonts w:ascii="仿宋" w:eastAsia="仿宋" w:hAnsi="仿宋" w:cs="仿宋"/>
              </w:rPr>
              <w:t>参数，</w:t>
            </w:r>
            <w:r>
              <w:rPr>
                <w:rFonts w:ascii="仿宋" w:eastAsia="仿宋" w:hAnsi="仿宋" w:cs="仿宋" w:hint="eastAsia"/>
              </w:rPr>
              <w:t>由系统自动生成试卷。试卷支持试题</w:t>
            </w:r>
            <w:r>
              <w:rPr>
                <w:rFonts w:ascii="仿宋" w:eastAsia="仿宋" w:hAnsi="仿宋" w:cs="仿宋"/>
              </w:rPr>
              <w:t>乱序、</w:t>
            </w:r>
            <w:r>
              <w:rPr>
                <w:rFonts w:ascii="仿宋" w:eastAsia="仿宋" w:hAnsi="仿宋" w:cs="仿宋" w:hint="eastAsia"/>
              </w:rPr>
              <w:t>试卷混排。</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支持已编组试卷保存、调用；支持历史试卷存档。存档时间不低于</w:t>
            </w:r>
            <w:r>
              <w:rPr>
                <w:rFonts w:ascii="仿宋" w:eastAsia="仿宋" w:hAnsi="仿宋" w:cs="仿宋" w:hint="eastAsia"/>
              </w:rPr>
              <w:t>3</w:t>
            </w:r>
            <w:r>
              <w:rPr>
                <w:rFonts w:ascii="仿宋" w:eastAsia="仿宋" w:hAnsi="仿宋" w:cs="仿宋" w:hint="eastAsia"/>
              </w:rPr>
              <w:t>年。支持试卷导出，用作线下考试，或进行纸质版本存档。</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系统支持预置试卷模板，可以直接用于学生考试，也可以作为本校试卷编组模板二次编辑。</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试卷组装完毕后，考试管理员可以对每个试卷进行电子封存，每个试卷可以设置单独的封存密码，在考试开始前，需要通过输入封存密码才可查看已</w:t>
            </w:r>
            <w:proofErr w:type="gramStart"/>
            <w:r>
              <w:rPr>
                <w:rFonts w:ascii="仿宋" w:eastAsia="仿宋" w:hAnsi="仿宋" w:cs="仿宋" w:hint="eastAsia"/>
              </w:rPr>
              <w:t>组卷完成</w:t>
            </w:r>
            <w:proofErr w:type="gramEnd"/>
            <w:r>
              <w:rPr>
                <w:rFonts w:ascii="仿宋" w:eastAsia="仿宋" w:hAnsi="仿宋" w:cs="仿宋" w:hint="eastAsia"/>
              </w:rPr>
              <w:t>的试卷。</w:t>
            </w:r>
          </w:p>
        </w:tc>
      </w:tr>
      <w:tr w:rsidR="000E1270">
        <w:trPr>
          <w:trHeight w:val="1062"/>
        </w:trPr>
        <w:tc>
          <w:tcPr>
            <w:tcW w:w="682" w:type="dxa"/>
            <w:tcBorders>
              <w:left w:val="single" w:sz="4" w:space="0" w:color="auto"/>
              <w:right w:val="single" w:sz="4" w:space="0" w:color="auto"/>
            </w:tcBorders>
            <w:vAlign w:val="center"/>
          </w:tcPr>
          <w:p w:rsidR="000E1270" w:rsidRDefault="00804EA1">
            <w:pPr>
              <w:pStyle w:val="10"/>
              <w:spacing w:line="276" w:lineRule="auto"/>
              <w:jc w:val="center"/>
              <w:rPr>
                <w:rFonts w:ascii="仿宋" w:eastAsia="仿宋" w:hAnsi="仿宋" w:cs="仿宋"/>
                <w:lang w:val="en-IE"/>
              </w:rPr>
            </w:pPr>
            <w:r>
              <w:rPr>
                <w:rFonts w:ascii="仿宋" w:eastAsia="仿宋" w:hAnsi="仿宋" w:cs="仿宋"/>
                <w:lang w:val="en-IE"/>
              </w:rPr>
              <w:t>7</w:t>
            </w:r>
          </w:p>
        </w:tc>
        <w:tc>
          <w:tcPr>
            <w:tcW w:w="2146" w:type="dxa"/>
            <w:tcBorders>
              <w:top w:val="single" w:sz="4" w:space="0" w:color="auto"/>
              <w:left w:val="single" w:sz="4" w:space="0" w:color="auto"/>
              <w:bottom w:val="single" w:sz="4" w:space="0" w:color="auto"/>
              <w:right w:val="single" w:sz="4" w:space="0" w:color="auto"/>
            </w:tcBorders>
            <w:vAlign w:val="center"/>
          </w:tcPr>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考试</w:t>
            </w:r>
            <w:r>
              <w:rPr>
                <w:rFonts w:ascii="仿宋" w:eastAsia="仿宋" w:hAnsi="仿宋" w:cs="仿宋"/>
              </w:rPr>
              <w:t>管理</w:t>
            </w:r>
          </w:p>
        </w:tc>
        <w:tc>
          <w:tcPr>
            <w:tcW w:w="6531" w:type="dxa"/>
            <w:tcBorders>
              <w:left w:val="single" w:sz="4" w:space="0" w:color="auto"/>
              <w:right w:val="single" w:sz="4" w:space="0" w:color="auto"/>
            </w:tcBorders>
            <w:vAlign w:val="center"/>
          </w:tcPr>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考试时间：可以设置考试开始时间、截至时间、考试时长，最早交卷时间、最晚进入考试时间。</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考试发放：平台支持针对考试发放对象的选择，可根据组织架构学生库选择，也可以从网络课程的教学班中直</w:t>
            </w:r>
            <w:proofErr w:type="gramStart"/>
            <w:r>
              <w:rPr>
                <w:rFonts w:ascii="仿宋" w:eastAsia="仿宋" w:hAnsi="仿宋" w:cs="仿宋" w:hint="eastAsia"/>
              </w:rPr>
              <w:t>接选择</w:t>
            </w:r>
            <w:proofErr w:type="gramEnd"/>
            <w:r>
              <w:rPr>
                <w:rFonts w:ascii="仿宋" w:eastAsia="仿宋" w:hAnsi="仿宋" w:cs="仿宋" w:hint="eastAsia"/>
              </w:rPr>
              <w:t>学生进行发放试卷。</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人脸识别：考生在考试前进行人脸核对与活体检测，考生提前将自己的人脸数据录入平台数据库中，在考试开始时先与数据库人脸照片进行比对，系统自动进行识别并给出匹配度结果。考生的整个答题过程进行人脸抓拍，记录前后摄像头抓拍照片。人脸采集图片支持以压缩</w:t>
            </w:r>
            <w:proofErr w:type="gramStart"/>
            <w:r>
              <w:rPr>
                <w:rFonts w:ascii="仿宋" w:eastAsia="仿宋" w:hAnsi="仿宋" w:cs="仿宋" w:hint="eastAsia"/>
              </w:rPr>
              <w:t>包形式</w:t>
            </w:r>
            <w:proofErr w:type="gramEnd"/>
            <w:r>
              <w:rPr>
                <w:rFonts w:ascii="仿宋" w:eastAsia="仿宋" w:hAnsi="仿宋" w:cs="仿宋" w:hint="eastAsia"/>
              </w:rPr>
              <w:t>的批量上传。</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切屏监控：在考生考试过程中将全程监控考生的答题界面，对考生切出页面的次数与时长进行记录。</w:t>
            </w:r>
          </w:p>
          <w:p w:rsidR="000E1270" w:rsidRDefault="00804EA1">
            <w:pPr>
              <w:pStyle w:val="10"/>
              <w:spacing w:line="276" w:lineRule="auto"/>
              <w:ind w:firstLineChars="200" w:firstLine="420"/>
              <w:rPr>
                <w:rFonts w:ascii="仿宋" w:eastAsia="仿宋" w:hAnsi="仿宋" w:cs="仿宋"/>
              </w:rPr>
            </w:pPr>
            <w:proofErr w:type="gramStart"/>
            <w:r>
              <w:rPr>
                <w:rFonts w:ascii="仿宋" w:eastAsia="仿宋" w:hAnsi="仿宋" w:cs="仿宋" w:hint="eastAsia"/>
              </w:rPr>
              <w:t>题目乱序</w:t>
            </w:r>
            <w:proofErr w:type="gramEnd"/>
            <w:r>
              <w:rPr>
                <w:rFonts w:ascii="仿宋" w:eastAsia="仿宋" w:hAnsi="仿宋" w:cs="仿宋" w:hint="eastAsia"/>
              </w:rPr>
              <w:t>&amp;</w:t>
            </w:r>
            <w:r>
              <w:rPr>
                <w:rFonts w:ascii="仿宋" w:eastAsia="仿宋" w:hAnsi="仿宋" w:cs="仿宋" w:hint="eastAsia"/>
              </w:rPr>
              <w:t>选项乱序：每位考生所收到试卷的</w:t>
            </w:r>
            <w:r>
              <w:rPr>
                <w:rFonts w:ascii="仿宋" w:eastAsia="仿宋" w:hAnsi="仿宋" w:cs="仿宋" w:hint="eastAsia"/>
              </w:rPr>
              <w:t>题目顺序、选择题的每个选项进行打乱排列。</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考试</w:t>
            </w:r>
            <w:r>
              <w:rPr>
                <w:rFonts w:ascii="仿宋" w:eastAsia="仿宋" w:hAnsi="仿宋" w:cs="仿宋" w:hint="eastAsia"/>
              </w:rPr>
              <w:t>IP</w:t>
            </w:r>
            <w:r>
              <w:rPr>
                <w:rFonts w:ascii="仿宋" w:eastAsia="仿宋" w:hAnsi="仿宋" w:cs="仿宋" w:hint="eastAsia"/>
              </w:rPr>
              <w:t>地址限制：可以指定考生在固定的</w:t>
            </w:r>
            <w:r>
              <w:rPr>
                <w:rFonts w:ascii="仿宋" w:eastAsia="仿宋" w:hAnsi="仿宋" w:cs="仿宋" w:hint="eastAsia"/>
              </w:rPr>
              <w:t>IP</w:t>
            </w:r>
            <w:r>
              <w:rPr>
                <w:rFonts w:ascii="仿宋" w:eastAsia="仿宋" w:hAnsi="仿宋" w:cs="仿宋" w:hint="eastAsia"/>
              </w:rPr>
              <w:t>地址段内进行考试。</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考试终端：可以指定考试终端，设置为只允许使用</w:t>
            </w:r>
            <w:r>
              <w:rPr>
                <w:rFonts w:ascii="仿宋" w:eastAsia="仿宋" w:hAnsi="仿宋" w:cs="仿宋" w:hint="eastAsia"/>
              </w:rPr>
              <w:t>PC</w:t>
            </w:r>
            <w:r>
              <w:rPr>
                <w:rFonts w:ascii="仿宋" w:eastAsia="仿宋" w:hAnsi="仿宋" w:cs="仿宋" w:hint="eastAsia"/>
              </w:rPr>
              <w:t>客户端考试或者只允许使用手机客户端考试。</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监考教师：考试发布时可以指定监考教师，监考教师会收到监考任务，进行线上监考。</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阅卷教师：考试发布时可以指定阅卷教师，阅卷教师会收到阅卷任务进行线上阅卷。</w:t>
            </w:r>
          </w:p>
        </w:tc>
      </w:tr>
      <w:tr w:rsidR="000E1270">
        <w:trPr>
          <w:trHeight w:val="409"/>
        </w:trPr>
        <w:tc>
          <w:tcPr>
            <w:tcW w:w="682" w:type="dxa"/>
            <w:tcBorders>
              <w:left w:val="single" w:sz="4" w:space="0" w:color="auto"/>
              <w:right w:val="single" w:sz="4" w:space="0" w:color="auto"/>
            </w:tcBorders>
            <w:vAlign w:val="center"/>
          </w:tcPr>
          <w:p w:rsidR="000E1270" w:rsidRDefault="00804EA1">
            <w:pPr>
              <w:pStyle w:val="10"/>
              <w:spacing w:line="276" w:lineRule="auto"/>
              <w:jc w:val="center"/>
              <w:rPr>
                <w:rFonts w:ascii="仿宋" w:eastAsia="仿宋" w:hAnsi="仿宋" w:cs="仿宋"/>
                <w:lang w:val="en-IE"/>
              </w:rPr>
            </w:pPr>
            <w:r>
              <w:rPr>
                <w:rFonts w:ascii="仿宋" w:eastAsia="仿宋" w:hAnsi="仿宋" w:cs="仿宋" w:hint="eastAsia"/>
                <w:lang w:val="en-IE"/>
              </w:rPr>
              <w:t>8</w:t>
            </w:r>
          </w:p>
        </w:tc>
        <w:tc>
          <w:tcPr>
            <w:tcW w:w="2146" w:type="dxa"/>
            <w:tcBorders>
              <w:top w:val="single" w:sz="4" w:space="0" w:color="auto"/>
              <w:left w:val="single" w:sz="4" w:space="0" w:color="auto"/>
              <w:bottom w:val="single" w:sz="4" w:space="0" w:color="auto"/>
              <w:right w:val="single" w:sz="4" w:space="0" w:color="auto"/>
            </w:tcBorders>
            <w:vAlign w:val="center"/>
          </w:tcPr>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lang w:val="en-IE"/>
              </w:rPr>
              <w:t>在线监考</w:t>
            </w:r>
          </w:p>
        </w:tc>
        <w:tc>
          <w:tcPr>
            <w:tcW w:w="6531" w:type="dxa"/>
            <w:tcBorders>
              <w:left w:val="single" w:sz="4" w:space="0" w:color="auto"/>
              <w:right w:val="single" w:sz="4" w:space="0" w:color="auto"/>
            </w:tcBorders>
            <w:vAlign w:val="center"/>
          </w:tcPr>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lang w:val="en-IE"/>
              </w:rPr>
              <w:t>监考教师可实时查看每位考生是否进入考试、进入时间、当前状态、</w:t>
            </w:r>
            <w:r>
              <w:rPr>
                <w:rFonts w:ascii="仿宋" w:eastAsia="仿宋" w:hAnsi="仿宋" w:cs="仿宋" w:hint="eastAsia"/>
                <w:lang w:val="en-IE"/>
              </w:rPr>
              <w:t>IP</w:t>
            </w:r>
            <w:r>
              <w:rPr>
                <w:rFonts w:ascii="仿宋" w:eastAsia="仿宋" w:hAnsi="仿宋" w:cs="仿宋" w:hint="eastAsia"/>
                <w:lang w:val="en-IE"/>
              </w:rPr>
              <w:t>地址、所在地区、人脸识别情况、违规次数、切屏次数等。</w:t>
            </w:r>
          </w:p>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lang w:val="en-IE"/>
              </w:rPr>
              <w:t>查看考生详情：监考老师可随时查看每位考生的考试行为记录，</w:t>
            </w:r>
            <w:r>
              <w:rPr>
                <w:rFonts w:ascii="仿宋" w:eastAsia="仿宋" w:hAnsi="仿宋" w:cs="仿宋" w:hint="eastAsia"/>
                <w:lang w:val="en-IE"/>
              </w:rPr>
              <w:lastRenderedPageBreak/>
              <w:t>详情以时间</w:t>
            </w:r>
            <w:proofErr w:type="gramStart"/>
            <w:r>
              <w:rPr>
                <w:rFonts w:ascii="仿宋" w:eastAsia="仿宋" w:hAnsi="仿宋" w:cs="仿宋" w:hint="eastAsia"/>
                <w:lang w:val="en-IE"/>
              </w:rPr>
              <w:t>轴形式</w:t>
            </w:r>
            <w:proofErr w:type="gramEnd"/>
            <w:r>
              <w:rPr>
                <w:rFonts w:ascii="仿宋" w:eastAsia="仿宋" w:hAnsi="仿宋" w:cs="仿宋" w:hint="eastAsia"/>
                <w:lang w:val="en-IE"/>
              </w:rPr>
              <w:t>呈现。</w:t>
            </w:r>
          </w:p>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lang w:val="en-IE"/>
              </w:rPr>
              <w:t>查看考试答题详情：监考老师可查看每位学生的题目作答详情。</w:t>
            </w:r>
          </w:p>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lang w:val="en-IE"/>
              </w:rPr>
              <w:t>查看抓拍监控：将所有考生的抓拍监控画面以及人脸比对情况展示在一个页面上，便于监考老师更加直观了解每位考生当前的作答情况。</w:t>
            </w:r>
          </w:p>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lang w:val="en-IE"/>
              </w:rPr>
              <w:t>系统</w:t>
            </w:r>
            <w:proofErr w:type="gramStart"/>
            <w:r>
              <w:rPr>
                <w:rFonts w:ascii="仿宋" w:eastAsia="仿宋" w:hAnsi="仿宋" w:cs="仿宋" w:hint="eastAsia"/>
                <w:lang w:val="en-IE"/>
              </w:rPr>
              <w:t>自动不</w:t>
            </w:r>
            <w:proofErr w:type="gramEnd"/>
            <w:r>
              <w:rPr>
                <w:rFonts w:ascii="仿宋" w:eastAsia="仿宋" w:hAnsi="仿宋" w:cs="仿宋" w:hint="eastAsia"/>
                <w:lang w:val="en-IE"/>
              </w:rPr>
              <w:t>定时抓拍考生手机前后摄像头拍摄画面及手机屏幕截屏，并可在详情列表中查看。</w:t>
            </w:r>
          </w:p>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lang w:val="en-IE"/>
              </w:rPr>
              <w:t>老师可以手动抓拍考生手机前后摄像头拍摄画面及手机屏幕截屏，并可在详情列表中查看。</w:t>
            </w:r>
          </w:p>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lang w:val="en-IE"/>
              </w:rPr>
              <w:t>老师可以“开启考生直播”，实时查看考生考试画面，切换前后摄像头及听到学生声音。结束直播后可在详情列表中查看录像。</w:t>
            </w:r>
          </w:p>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lang w:val="en-IE"/>
              </w:rPr>
              <w:t>通知提醒：针对未及时参加考试的考生或者有异常行为的考生，监考老师可对考生发送提醒通知。</w:t>
            </w:r>
          </w:p>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lang w:val="en-IE"/>
              </w:rPr>
              <w:t>强制收卷：监考老师发现有异常行为的考生可进行强制收卷。</w:t>
            </w:r>
          </w:p>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lang w:val="en-IE"/>
              </w:rPr>
              <w:t>突出显示考生在考试过程中的异常行为，并且可以筛选考生的异常记录。</w:t>
            </w:r>
          </w:p>
        </w:tc>
      </w:tr>
      <w:tr w:rsidR="000E1270">
        <w:trPr>
          <w:trHeight w:val="409"/>
        </w:trPr>
        <w:tc>
          <w:tcPr>
            <w:tcW w:w="682" w:type="dxa"/>
            <w:tcBorders>
              <w:left w:val="single" w:sz="4" w:space="0" w:color="auto"/>
              <w:right w:val="single" w:sz="4" w:space="0" w:color="auto"/>
            </w:tcBorders>
            <w:vAlign w:val="center"/>
          </w:tcPr>
          <w:p w:rsidR="000E1270" w:rsidRDefault="00804EA1">
            <w:pPr>
              <w:pStyle w:val="10"/>
              <w:spacing w:line="276" w:lineRule="auto"/>
              <w:jc w:val="center"/>
              <w:rPr>
                <w:rFonts w:ascii="仿宋" w:eastAsia="仿宋" w:hAnsi="仿宋" w:cs="仿宋"/>
                <w:lang w:val="en-IE"/>
              </w:rPr>
            </w:pPr>
            <w:r>
              <w:rPr>
                <w:rFonts w:ascii="仿宋" w:eastAsia="仿宋" w:hAnsi="仿宋" w:cs="仿宋"/>
                <w:lang w:val="en-IE"/>
              </w:rPr>
              <w:lastRenderedPageBreak/>
              <w:t>9</w:t>
            </w:r>
          </w:p>
        </w:tc>
        <w:tc>
          <w:tcPr>
            <w:tcW w:w="2146" w:type="dxa"/>
            <w:tcBorders>
              <w:top w:val="single" w:sz="4" w:space="0" w:color="auto"/>
              <w:left w:val="single" w:sz="4" w:space="0" w:color="auto"/>
              <w:bottom w:val="single" w:sz="4" w:space="0" w:color="auto"/>
              <w:right w:val="single" w:sz="4" w:space="0" w:color="auto"/>
            </w:tcBorders>
            <w:vAlign w:val="center"/>
          </w:tcPr>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rPr>
              <w:t>试卷批阅</w:t>
            </w:r>
          </w:p>
        </w:tc>
        <w:tc>
          <w:tcPr>
            <w:tcW w:w="6531" w:type="dxa"/>
            <w:tcBorders>
              <w:left w:val="single" w:sz="4" w:space="0" w:color="auto"/>
              <w:right w:val="single" w:sz="4" w:space="0" w:color="auto"/>
            </w:tcBorders>
            <w:vAlign w:val="center"/>
          </w:tcPr>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支持客观题自动批阅。</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支持主观题发放给教师在线批阅。</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支持主观题批阅时查看学生作答查重，查看学生的答案重复率，支持</w:t>
            </w:r>
            <w:proofErr w:type="gramStart"/>
            <w:r>
              <w:rPr>
                <w:rFonts w:ascii="仿宋" w:eastAsia="仿宋" w:hAnsi="仿宋" w:cs="仿宋" w:hint="eastAsia"/>
              </w:rPr>
              <w:t>生成查重报告</w:t>
            </w:r>
            <w:proofErr w:type="gramEnd"/>
            <w:r>
              <w:rPr>
                <w:rFonts w:ascii="仿宋" w:eastAsia="仿宋" w:hAnsi="仿宋" w:cs="仿宋" w:hint="eastAsia"/>
              </w:rPr>
              <w:t>，支持一键</w:t>
            </w:r>
            <w:proofErr w:type="gramStart"/>
            <w:r>
              <w:rPr>
                <w:rFonts w:ascii="仿宋" w:eastAsia="仿宋" w:hAnsi="仿宋" w:cs="仿宋" w:hint="eastAsia"/>
              </w:rPr>
              <w:t>导出查重报告</w:t>
            </w:r>
            <w:proofErr w:type="gramEnd"/>
            <w:r>
              <w:rPr>
                <w:rFonts w:ascii="仿宋" w:eastAsia="仿宋" w:hAnsi="仿宋" w:cs="仿宋" w:hint="eastAsia"/>
              </w:rPr>
              <w:t>。</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支持教师流水阅卷，系统支持指定阅卷教师匹配固定的题目，设置后分配的教师可进行流水阅卷。</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试卷导出：批阅完成的试卷支持一键打包下载，便于存档。</w:t>
            </w:r>
          </w:p>
        </w:tc>
      </w:tr>
      <w:tr w:rsidR="000E1270">
        <w:trPr>
          <w:trHeight w:val="409"/>
        </w:trPr>
        <w:tc>
          <w:tcPr>
            <w:tcW w:w="682" w:type="dxa"/>
            <w:tcBorders>
              <w:left w:val="single" w:sz="4" w:space="0" w:color="auto"/>
              <w:right w:val="single" w:sz="4" w:space="0" w:color="auto"/>
            </w:tcBorders>
            <w:vAlign w:val="center"/>
          </w:tcPr>
          <w:p w:rsidR="000E1270" w:rsidRDefault="00804EA1">
            <w:pPr>
              <w:pStyle w:val="10"/>
              <w:spacing w:line="276" w:lineRule="auto"/>
              <w:jc w:val="center"/>
              <w:rPr>
                <w:rFonts w:ascii="仿宋" w:eastAsia="仿宋" w:hAnsi="仿宋" w:cs="仿宋"/>
              </w:rPr>
            </w:pPr>
            <w:r>
              <w:rPr>
                <w:rFonts w:ascii="仿宋" w:eastAsia="仿宋" w:hAnsi="仿宋" w:cs="仿宋"/>
                <w:lang w:val="en-IE"/>
              </w:rPr>
              <w:t>1</w:t>
            </w:r>
            <w:r>
              <w:rPr>
                <w:rFonts w:ascii="仿宋" w:eastAsia="仿宋" w:hAnsi="仿宋" w:cs="仿宋" w:hint="eastAsia"/>
              </w:rPr>
              <w:t>0</w:t>
            </w:r>
          </w:p>
        </w:tc>
        <w:tc>
          <w:tcPr>
            <w:tcW w:w="2146" w:type="dxa"/>
            <w:tcBorders>
              <w:top w:val="single" w:sz="4" w:space="0" w:color="auto"/>
              <w:left w:val="single" w:sz="4" w:space="0" w:color="auto"/>
              <w:bottom w:val="single" w:sz="4" w:space="0" w:color="auto"/>
              <w:right w:val="single" w:sz="4" w:space="0" w:color="auto"/>
            </w:tcBorders>
            <w:vAlign w:val="center"/>
          </w:tcPr>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rPr>
              <w:t>综合性考评模块</w:t>
            </w:r>
          </w:p>
        </w:tc>
        <w:tc>
          <w:tcPr>
            <w:tcW w:w="6531" w:type="dxa"/>
            <w:tcBorders>
              <w:left w:val="single" w:sz="4" w:space="0" w:color="auto"/>
              <w:right w:val="single" w:sz="4" w:space="0" w:color="auto"/>
            </w:tcBorders>
            <w:vAlign w:val="center"/>
          </w:tcPr>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系统可以获取学生签到数据、课堂提问评价、课后作业成绩等学生日常表现数据。数据由教学控件生成，由教师日常评定，避免期末集中补录平时成绩现象，并能提供平时成绩给分依据细目</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系统支持设定签到数据、提问评价、课后作业成绩等平时成绩的占比，支持自动折算至总成绩</w:t>
            </w:r>
          </w:p>
        </w:tc>
      </w:tr>
      <w:tr w:rsidR="000E1270">
        <w:trPr>
          <w:trHeight w:val="534"/>
        </w:trPr>
        <w:tc>
          <w:tcPr>
            <w:tcW w:w="682" w:type="dxa"/>
            <w:tcBorders>
              <w:top w:val="single" w:sz="4" w:space="0" w:color="auto"/>
              <w:left w:val="single" w:sz="4" w:space="0" w:color="auto"/>
              <w:bottom w:val="single" w:sz="4" w:space="0" w:color="auto"/>
              <w:right w:val="single" w:sz="4" w:space="0" w:color="auto"/>
            </w:tcBorders>
            <w:vAlign w:val="center"/>
          </w:tcPr>
          <w:p w:rsidR="000E1270" w:rsidRDefault="00804EA1">
            <w:pPr>
              <w:pStyle w:val="10"/>
              <w:spacing w:line="276" w:lineRule="auto"/>
              <w:jc w:val="center"/>
              <w:rPr>
                <w:rFonts w:ascii="仿宋" w:eastAsia="仿宋" w:hAnsi="仿宋" w:cs="仿宋"/>
              </w:rPr>
            </w:pPr>
            <w:r>
              <w:rPr>
                <w:rFonts w:ascii="仿宋" w:eastAsia="仿宋" w:hAnsi="仿宋" w:cs="仿宋" w:hint="eastAsia"/>
                <w:lang w:val="en-IE"/>
              </w:rPr>
              <w:t>1</w:t>
            </w:r>
            <w:proofErr w:type="spellStart"/>
            <w:r>
              <w:rPr>
                <w:rFonts w:ascii="仿宋" w:eastAsia="仿宋" w:hAnsi="仿宋" w:cs="仿宋" w:hint="eastAsia"/>
              </w:rPr>
              <w:t>1</w:t>
            </w:r>
            <w:proofErr w:type="spellEnd"/>
          </w:p>
        </w:tc>
        <w:tc>
          <w:tcPr>
            <w:tcW w:w="2146" w:type="dxa"/>
            <w:tcBorders>
              <w:top w:val="single" w:sz="4" w:space="0" w:color="auto"/>
              <w:left w:val="single" w:sz="4" w:space="0" w:color="auto"/>
              <w:right w:val="single" w:sz="4" w:space="0" w:color="auto"/>
            </w:tcBorders>
            <w:vAlign w:val="center"/>
          </w:tcPr>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rPr>
              <w:t>大数据管理模块</w:t>
            </w:r>
          </w:p>
        </w:tc>
        <w:tc>
          <w:tcPr>
            <w:tcW w:w="6531" w:type="dxa"/>
            <w:tcBorders>
              <w:top w:val="single" w:sz="4" w:space="0" w:color="auto"/>
              <w:left w:val="single" w:sz="4" w:space="0" w:color="auto"/>
              <w:right w:val="single" w:sz="4" w:space="0" w:color="auto"/>
            </w:tcBorders>
            <w:vAlign w:val="center"/>
          </w:tcPr>
          <w:p w:rsidR="000E1270" w:rsidRDefault="000E1270">
            <w:pPr>
              <w:pStyle w:val="10"/>
              <w:spacing w:line="276" w:lineRule="auto"/>
              <w:ind w:firstLineChars="200" w:firstLine="420"/>
              <w:rPr>
                <w:rFonts w:ascii="仿宋" w:eastAsia="仿宋" w:hAnsi="仿宋" w:cs="仿宋"/>
              </w:rPr>
            </w:pP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考试概况统计，包括考试科目、安排考试人数、参加考试人数、缺考人数等，可以生成、导出明细报告。</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考试成绩统计，对院系、专业、班级全部考生成绩、排名、及格率、优秀率、平均分的统计。可以生成、导出明细报告。</w:t>
            </w:r>
          </w:p>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rPr>
              <w:t>试卷试题分析，对试卷的试题得分率，错题分布情况进行统计，可以生成、导出明细报告。</w:t>
            </w:r>
          </w:p>
        </w:tc>
      </w:tr>
      <w:tr w:rsidR="000E1270">
        <w:trPr>
          <w:trHeight w:val="534"/>
        </w:trPr>
        <w:tc>
          <w:tcPr>
            <w:tcW w:w="682" w:type="dxa"/>
            <w:tcBorders>
              <w:top w:val="single" w:sz="4" w:space="0" w:color="auto"/>
              <w:left w:val="single" w:sz="4" w:space="0" w:color="auto"/>
              <w:bottom w:val="single" w:sz="4" w:space="0" w:color="auto"/>
              <w:right w:val="single" w:sz="4" w:space="0" w:color="auto"/>
            </w:tcBorders>
            <w:vAlign w:val="center"/>
          </w:tcPr>
          <w:p w:rsidR="000E1270" w:rsidRDefault="00804EA1">
            <w:pPr>
              <w:pStyle w:val="10"/>
              <w:spacing w:line="276" w:lineRule="auto"/>
              <w:jc w:val="center"/>
              <w:rPr>
                <w:rFonts w:ascii="仿宋" w:eastAsia="仿宋" w:hAnsi="仿宋" w:cs="仿宋"/>
              </w:rPr>
            </w:pPr>
            <w:r>
              <w:rPr>
                <w:rFonts w:ascii="仿宋" w:eastAsia="仿宋" w:hAnsi="仿宋" w:cs="仿宋" w:hint="eastAsia"/>
              </w:rPr>
              <w:t>12</w:t>
            </w:r>
          </w:p>
        </w:tc>
        <w:tc>
          <w:tcPr>
            <w:tcW w:w="2146" w:type="dxa"/>
            <w:tcBorders>
              <w:top w:val="single" w:sz="4" w:space="0" w:color="auto"/>
              <w:left w:val="single" w:sz="4" w:space="0" w:color="auto"/>
              <w:right w:val="single" w:sz="4" w:space="0" w:color="auto"/>
            </w:tcBorders>
            <w:vAlign w:val="center"/>
          </w:tcPr>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学生自测练习模块</w:t>
            </w:r>
          </w:p>
        </w:tc>
        <w:tc>
          <w:tcPr>
            <w:tcW w:w="6531" w:type="dxa"/>
            <w:tcBorders>
              <w:top w:val="single" w:sz="4" w:space="0" w:color="auto"/>
              <w:left w:val="single" w:sz="4" w:space="0" w:color="auto"/>
              <w:right w:val="single" w:sz="4" w:space="0" w:color="auto"/>
            </w:tcBorders>
            <w:vAlign w:val="center"/>
          </w:tcPr>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lang w:val="en-IE"/>
              </w:rPr>
              <w:t>系统</w:t>
            </w:r>
            <w:proofErr w:type="gramStart"/>
            <w:r>
              <w:rPr>
                <w:rFonts w:ascii="仿宋" w:eastAsia="仿宋" w:hAnsi="仿宋" w:cs="仿宋" w:hint="eastAsia"/>
                <w:lang w:val="en-IE"/>
              </w:rPr>
              <w:t>预设思政题库</w:t>
            </w:r>
            <w:proofErr w:type="gramEnd"/>
            <w:r>
              <w:rPr>
                <w:rFonts w:ascii="仿宋" w:eastAsia="仿宋" w:hAnsi="仿宋" w:cs="仿宋" w:hint="eastAsia"/>
                <w:lang w:val="en-IE"/>
              </w:rPr>
              <w:t>，可以根据实际需求自定义题库数量和内容。章节自测与最新版教材章节对应，每个章节均有试题对应。</w:t>
            </w:r>
          </w:p>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lang w:val="en-IE"/>
              </w:rPr>
              <w:t>系统可以显示学生每门课程</w:t>
            </w:r>
            <w:proofErr w:type="gramStart"/>
            <w:r>
              <w:rPr>
                <w:rFonts w:ascii="仿宋" w:eastAsia="仿宋" w:hAnsi="仿宋" w:cs="仿宋" w:hint="eastAsia"/>
                <w:lang w:val="en-IE"/>
              </w:rPr>
              <w:t>的刷题进度</w:t>
            </w:r>
            <w:proofErr w:type="gramEnd"/>
            <w:r>
              <w:rPr>
                <w:rFonts w:ascii="仿宋" w:eastAsia="仿宋" w:hAnsi="仿宋" w:cs="仿宋" w:hint="eastAsia"/>
                <w:lang w:val="en-IE"/>
              </w:rPr>
              <w:t>。</w:t>
            </w:r>
          </w:p>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lang w:val="en-IE"/>
              </w:rPr>
              <w:lastRenderedPageBreak/>
              <w:t>题库题型包含单选题、多选题、判断题。</w:t>
            </w:r>
          </w:p>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lang w:val="en-IE"/>
              </w:rPr>
              <w:t>支持章节自测、模拟考试、好友</w:t>
            </w:r>
            <w:r>
              <w:rPr>
                <w:rFonts w:ascii="仿宋" w:eastAsia="仿宋" w:hAnsi="仿宋" w:cs="仿宋" w:hint="eastAsia"/>
                <w:lang w:val="en-IE"/>
              </w:rPr>
              <w:t>PK</w:t>
            </w:r>
            <w:r>
              <w:rPr>
                <w:rFonts w:ascii="仿宋" w:eastAsia="仿宋" w:hAnsi="仿宋" w:cs="仿宋" w:hint="eastAsia"/>
                <w:lang w:val="en-IE"/>
              </w:rPr>
              <w:t>功能。系统具有互动性与趣味性，设置好友</w:t>
            </w:r>
            <w:r>
              <w:rPr>
                <w:rFonts w:ascii="仿宋" w:eastAsia="仿宋" w:hAnsi="仿宋" w:cs="仿宋" w:hint="eastAsia"/>
                <w:lang w:val="en-IE"/>
              </w:rPr>
              <w:t>PK</w:t>
            </w:r>
            <w:r>
              <w:rPr>
                <w:rFonts w:ascii="仿宋" w:eastAsia="仿宋" w:hAnsi="仿宋" w:cs="仿宋" w:hint="eastAsia"/>
                <w:lang w:val="en-IE"/>
              </w:rPr>
              <w:t>，支持邀请同学进行一对一</w:t>
            </w:r>
            <w:r>
              <w:rPr>
                <w:rFonts w:ascii="仿宋" w:eastAsia="仿宋" w:hAnsi="仿宋" w:cs="仿宋" w:hint="eastAsia"/>
                <w:lang w:val="en-IE"/>
              </w:rPr>
              <w:t>PK</w:t>
            </w:r>
            <w:r>
              <w:rPr>
                <w:rFonts w:ascii="仿宋" w:eastAsia="仿宋" w:hAnsi="仿宋" w:cs="仿宋" w:hint="eastAsia"/>
                <w:lang w:val="en-IE"/>
              </w:rPr>
              <w:t>。</w:t>
            </w:r>
          </w:p>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lang w:val="en-IE"/>
              </w:rPr>
              <w:t>学生完成自测后，系统自动批阅，学生通过查看试卷详情可查看作答情况，对照正确答案。</w:t>
            </w:r>
          </w:p>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lang w:val="en-IE"/>
              </w:rPr>
              <w:t>系统支持无限次自测，支持学生反复巩固练习。</w:t>
            </w:r>
          </w:p>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lang w:val="en-IE"/>
              </w:rPr>
              <w:t>系统配备“错题集”功能，学生作答错误的题目自动汇集到错题集中，方便学生复习，已掌握的题目学生可在“错题集”中自行手动删除。</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lang w:val="en-IE"/>
              </w:rPr>
              <w:t>支持导出本校学生完成自测的详情。</w:t>
            </w:r>
          </w:p>
        </w:tc>
      </w:tr>
      <w:tr w:rsidR="000E1270">
        <w:trPr>
          <w:trHeight w:val="170"/>
        </w:trPr>
        <w:tc>
          <w:tcPr>
            <w:tcW w:w="682" w:type="dxa"/>
            <w:tcBorders>
              <w:top w:val="single" w:sz="4" w:space="0" w:color="auto"/>
              <w:left w:val="single" w:sz="4" w:space="0" w:color="auto"/>
              <w:bottom w:val="single" w:sz="4" w:space="0" w:color="auto"/>
              <w:right w:val="single" w:sz="4" w:space="0" w:color="auto"/>
            </w:tcBorders>
            <w:vAlign w:val="center"/>
          </w:tcPr>
          <w:p w:rsidR="000E1270" w:rsidRDefault="00804EA1">
            <w:pPr>
              <w:pStyle w:val="10"/>
              <w:spacing w:line="276" w:lineRule="auto"/>
              <w:jc w:val="center"/>
              <w:rPr>
                <w:rFonts w:ascii="仿宋" w:eastAsia="仿宋" w:hAnsi="仿宋" w:cs="仿宋"/>
              </w:rPr>
            </w:pPr>
            <w:r>
              <w:rPr>
                <w:rFonts w:ascii="仿宋" w:eastAsia="仿宋" w:hAnsi="仿宋" w:cs="仿宋" w:hint="eastAsia"/>
                <w:lang w:val="en-IE"/>
              </w:rPr>
              <w:lastRenderedPageBreak/>
              <w:t>1</w:t>
            </w:r>
            <w:r>
              <w:rPr>
                <w:rFonts w:ascii="仿宋" w:eastAsia="仿宋" w:hAnsi="仿宋" w:cs="仿宋" w:hint="eastAsia"/>
              </w:rPr>
              <w:t>3</w:t>
            </w:r>
          </w:p>
        </w:tc>
        <w:tc>
          <w:tcPr>
            <w:tcW w:w="2146" w:type="dxa"/>
            <w:tcBorders>
              <w:top w:val="single" w:sz="4" w:space="0" w:color="auto"/>
              <w:left w:val="single" w:sz="4" w:space="0" w:color="auto"/>
              <w:bottom w:val="single" w:sz="4" w:space="0" w:color="auto"/>
              <w:right w:val="single" w:sz="4" w:space="0" w:color="auto"/>
            </w:tcBorders>
            <w:vAlign w:val="center"/>
          </w:tcPr>
          <w:p w:rsidR="000E1270" w:rsidRDefault="00804EA1">
            <w:pPr>
              <w:pStyle w:val="10"/>
              <w:spacing w:line="276" w:lineRule="auto"/>
              <w:ind w:firstLineChars="200" w:firstLine="420"/>
              <w:rPr>
                <w:rFonts w:ascii="仿宋" w:eastAsia="仿宋" w:hAnsi="仿宋" w:cs="仿宋"/>
                <w:lang w:val="en-IE"/>
              </w:rPr>
            </w:pPr>
            <w:r>
              <w:rPr>
                <w:rFonts w:ascii="仿宋" w:eastAsia="仿宋" w:hAnsi="仿宋" w:cs="仿宋" w:hint="eastAsia"/>
              </w:rPr>
              <w:t>服务支持</w:t>
            </w:r>
          </w:p>
        </w:tc>
        <w:tc>
          <w:tcPr>
            <w:tcW w:w="6531" w:type="dxa"/>
            <w:tcBorders>
              <w:top w:val="single" w:sz="4" w:space="0" w:color="auto"/>
              <w:left w:val="single" w:sz="4" w:space="0" w:color="auto"/>
              <w:bottom w:val="single" w:sz="4" w:space="0" w:color="auto"/>
              <w:right w:val="single" w:sz="4" w:space="0" w:color="auto"/>
            </w:tcBorders>
            <w:vAlign w:val="center"/>
          </w:tcPr>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提供考试系统的使用培训</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hint="eastAsia"/>
              </w:rPr>
              <w:t>提供</w:t>
            </w:r>
            <w:r>
              <w:rPr>
                <w:rFonts w:ascii="仿宋" w:eastAsia="仿宋" w:hAnsi="仿宋" w:cs="仿宋"/>
              </w:rPr>
              <w:t>考试系统的</w:t>
            </w:r>
            <w:r>
              <w:rPr>
                <w:rFonts w:ascii="仿宋" w:eastAsia="仿宋" w:hAnsi="仿宋" w:cs="仿宋" w:hint="eastAsia"/>
              </w:rPr>
              <w:t>远程维护，试题</w:t>
            </w:r>
            <w:r>
              <w:rPr>
                <w:rFonts w:ascii="仿宋" w:eastAsia="仿宋" w:hAnsi="仿宋" w:cs="仿宋"/>
              </w:rPr>
              <w:t>资源更新</w:t>
            </w:r>
          </w:p>
          <w:p w:rsidR="000E1270" w:rsidRDefault="00804EA1">
            <w:pPr>
              <w:pStyle w:val="10"/>
              <w:spacing w:line="276" w:lineRule="auto"/>
              <w:ind w:firstLineChars="200" w:firstLine="420"/>
              <w:rPr>
                <w:rFonts w:ascii="仿宋" w:eastAsia="仿宋" w:hAnsi="仿宋" w:cs="仿宋"/>
              </w:rPr>
            </w:pPr>
            <w:r>
              <w:rPr>
                <w:rFonts w:ascii="仿宋" w:eastAsia="仿宋" w:hAnsi="仿宋" w:cs="仿宋"/>
              </w:rPr>
              <w:t>提供考试现场支持</w:t>
            </w:r>
            <w:r>
              <w:rPr>
                <w:rFonts w:ascii="仿宋" w:eastAsia="仿宋" w:hAnsi="仿宋" w:cs="仿宋" w:hint="eastAsia"/>
              </w:rPr>
              <w:t>、包括</w:t>
            </w:r>
            <w:r>
              <w:rPr>
                <w:rFonts w:ascii="仿宋" w:eastAsia="仿宋" w:hAnsi="仿宋" w:cs="仿宋"/>
              </w:rPr>
              <w:t>考前调试</w:t>
            </w:r>
            <w:r>
              <w:rPr>
                <w:rFonts w:ascii="仿宋" w:eastAsia="仿宋" w:hAnsi="仿宋" w:cs="仿宋" w:hint="eastAsia"/>
              </w:rPr>
              <w:t>等</w:t>
            </w:r>
          </w:p>
        </w:tc>
      </w:tr>
    </w:tbl>
    <w:p w:rsidR="000E1270" w:rsidRDefault="000E1270">
      <w:pPr>
        <w:pStyle w:val="10"/>
        <w:spacing w:line="276" w:lineRule="auto"/>
        <w:rPr>
          <w:rFonts w:ascii="仿宋" w:eastAsia="仿宋" w:hAnsi="仿宋" w:cs="仿宋"/>
        </w:rPr>
      </w:pPr>
    </w:p>
    <w:p w:rsidR="000E1270" w:rsidRDefault="000E1270">
      <w:pPr>
        <w:pStyle w:val="10"/>
        <w:spacing w:line="276" w:lineRule="auto"/>
        <w:rPr>
          <w:rFonts w:ascii="仿宋" w:eastAsia="仿宋" w:hAnsi="仿宋" w:cs="仿宋"/>
        </w:rPr>
      </w:pPr>
    </w:p>
    <w:p w:rsidR="000E1270" w:rsidRDefault="000E1270">
      <w:pPr>
        <w:pStyle w:val="10"/>
        <w:spacing w:line="276" w:lineRule="auto"/>
        <w:rPr>
          <w:rFonts w:ascii="仿宋" w:eastAsia="仿宋" w:hAnsi="仿宋" w:cs="仿宋"/>
        </w:rPr>
      </w:pPr>
    </w:p>
    <w:p w:rsidR="000E1270" w:rsidRDefault="000E1270">
      <w:pPr>
        <w:pStyle w:val="10"/>
        <w:spacing w:line="276" w:lineRule="auto"/>
        <w:rPr>
          <w:rFonts w:ascii="仿宋" w:eastAsia="仿宋" w:hAnsi="仿宋" w:cs="仿宋"/>
        </w:rPr>
      </w:pPr>
    </w:p>
    <w:p w:rsidR="000E1270" w:rsidRDefault="000E1270">
      <w:pPr>
        <w:pStyle w:val="10"/>
        <w:spacing w:line="276" w:lineRule="auto"/>
        <w:rPr>
          <w:rFonts w:ascii="仿宋" w:eastAsia="仿宋" w:hAnsi="仿宋" w:cs="仿宋"/>
        </w:rPr>
      </w:pPr>
    </w:p>
    <w:p w:rsidR="000E1270" w:rsidRDefault="000E1270">
      <w:pPr>
        <w:pStyle w:val="10"/>
        <w:spacing w:line="276" w:lineRule="auto"/>
        <w:rPr>
          <w:rFonts w:ascii="仿宋" w:eastAsia="仿宋" w:hAnsi="仿宋" w:cs="仿宋"/>
        </w:rPr>
      </w:pPr>
    </w:p>
    <w:p w:rsidR="000E1270" w:rsidRDefault="000E1270">
      <w:pPr>
        <w:pStyle w:val="10"/>
        <w:spacing w:line="276" w:lineRule="auto"/>
        <w:rPr>
          <w:rFonts w:ascii="仿宋" w:eastAsia="仿宋" w:hAnsi="仿宋" w:cs="仿宋"/>
        </w:rPr>
      </w:pPr>
    </w:p>
    <w:p w:rsidR="000E1270" w:rsidRDefault="000E1270">
      <w:pPr>
        <w:pStyle w:val="10"/>
        <w:spacing w:line="276" w:lineRule="auto"/>
        <w:rPr>
          <w:rFonts w:ascii="仿宋" w:eastAsia="仿宋" w:hAnsi="仿宋" w:cs="仿宋"/>
        </w:rPr>
      </w:pPr>
    </w:p>
    <w:p w:rsidR="000E1270" w:rsidRDefault="000E1270">
      <w:pPr>
        <w:pStyle w:val="10"/>
        <w:spacing w:line="276" w:lineRule="auto"/>
        <w:rPr>
          <w:rFonts w:ascii="仿宋" w:eastAsia="仿宋" w:hAnsi="仿宋" w:cs="仿宋"/>
        </w:rPr>
      </w:pPr>
    </w:p>
    <w:p w:rsidR="000E1270" w:rsidRDefault="000E1270">
      <w:pPr>
        <w:pStyle w:val="10"/>
        <w:spacing w:line="276" w:lineRule="auto"/>
        <w:rPr>
          <w:rFonts w:ascii="仿宋" w:eastAsia="仿宋" w:hAnsi="仿宋" w:cs="仿宋"/>
        </w:rPr>
      </w:pPr>
    </w:p>
    <w:p w:rsidR="000E1270" w:rsidRDefault="000E1270">
      <w:pPr>
        <w:pStyle w:val="10"/>
        <w:spacing w:line="276" w:lineRule="auto"/>
        <w:rPr>
          <w:rFonts w:ascii="仿宋" w:eastAsia="仿宋" w:hAnsi="仿宋" w:cs="仿宋"/>
        </w:rPr>
      </w:pPr>
    </w:p>
    <w:p w:rsidR="000E1270" w:rsidRDefault="000E1270">
      <w:pPr>
        <w:pStyle w:val="10"/>
        <w:spacing w:line="276" w:lineRule="auto"/>
        <w:rPr>
          <w:rFonts w:ascii="仿宋" w:eastAsia="仿宋" w:hAnsi="仿宋" w:cs="仿宋"/>
        </w:rPr>
      </w:pPr>
    </w:p>
    <w:p w:rsidR="000E1270" w:rsidRDefault="000E1270">
      <w:pPr>
        <w:pStyle w:val="10"/>
        <w:spacing w:line="276" w:lineRule="auto"/>
        <w:rPr>
          <w:rFonts w:ascii="仿宋" w:eastAsia="仿宋" w:hAnsi="仿宋" w:cs="仿宋"/>
        </w:rPr>
      </w:pPr>
    </w:p>
    <w:p w:rsidR="000E1270" w:rsidRDefault="000E1270">
      <w:pPr>
        <w:pStyle w:val="10"/>
        <w:spacing w:line="276" w:lineRule="auto"/>
        <w:rPr>
          <w:rFonts w:ascii="仿宋" w:eastAsia="仿宋" w:hAnsi="仿宋" w:cs="仿宋"/>
        </w:rPr>
      </w:pPr>
    </w:p>
    <w:p w:rsidR="000E1270" w:rsidRDefault="000E1270">
      <w:pPr>
        <w:pStyle w:val="10"/>
        <w:spacing w:line="276" w:lineRule="auto"/>
        <w:rPr>
          <w:rFonts w:ascii="仿宋" w:eastAsia="仿宋" w:hAnsi="仿宋" w:cs="仿宋"/>
        </w:rPr>
      </w:pPr>
    </w:p>
    <w:p w:rsidR="000E1270" w:rsidRDefault="000E1270">
      <w:pPr>
        <w:pStyle w:val="10"/>
        <w:spacing w:line="276" w:lineRule="auto"/>
        <w:rPr>
          <w:rFonts w:ascii="仿宋" w:eastAsia="仿宋" w:hAnsi="仿宋" w:cs="仿宋"/>
        </w:rPr>
      </w:pPr>
    </w:p>
    <w:p w:rsidR="000E1270" w:rsidRDefault="000E1270">
      <w:pPr>
        <w:pStyle w:val="10"/>
        <w:spacing w:line="276" w:lineRule="auto"/>
        <w:rPr>
          <w:rFonts w:ascii="仿宋" w:eastAsia="仿宋" w:hAnsi="仿宋" w:cs="仿宋"/>
        </w:rPr>
      </w:pPr>
    </w:p>
    <w:p w:rsidR="000E1270" w:rsidRDefault="000E1270">
      <w:pPr>
        <w:pStyle w:val="10"/>
        <w:spacing w:line="276" w:lineRule="auto"/>
        <w:rPr>
          <w:rFonts w:ascii="仿宋" w:eastAsia="仿宋" w:hAnsi="仿宋" w:cs="仿宋"/>
        </w:rPr>
      </w:pPr>
    </w:p>
    <w:p w:rsidR="000E1270" w:rsidRDefault="000E1270">
      <w:pPr>
        <w:pStyle w:val="10"/>
        <w:spacing w:line="276" w:lineRule="auto"/>
        <w:rPr>
          <w:rFonts w:ascii="仿宋" w:eastAsia="仿宋" w:hAnsi="仿宋" w:cs="仿宋"/>
        </w:rPr>
      </w:pPr>
    </w:p>
    <w:p w:rsidR="000E1270" w:rsidRDefault="000E1270">
      <w:pPr>
        <w:pStyle w:val="10"/>
        <w:spacing w:line="276" w:lineRule="auto"/>
        <w:rPr>
          <w:rFonts w:ascii="仿宋" w:eastAsia="仿宋" w:hAnsi="仿宋" w:cs="仿宋"/>
        </w:rPr>
      </w:pPr>
    </w:p>
    <w:p w:rsidR="000E1270" w:rsidRDefault="000E1270">
      <w:pPr>
        <w:pStyle w:val="10"/>
        <w:spacing w:line="276" w:lineRule="auto"/>
        <w:rPr>
          <w:rFonts w:ascii="仿宋" w:eastAsia="仿宋" w:hAnsi="仿宋" w:cs="仿宋"/>
        </w:rPr>
      </w:pPr>
    </w:p>
    <w:p w:rsidR="000E1270" w:rsidRDefault="000E1270">
      <w:pPr>
        <w:pStyle w:val="10"/>
        <w:spacing w:line="276" w:lineRule="auto"/>
        <w:rPr>
          <w:rFonts w:ascii="仿宋" w:eastAsia="仿宋" w:hAnsi="仿宋" w:cs="仿宋"/>
        </w:rPr>
      </w:pPr>
    </w:p>
    <w:p w:rsidR="000E1270" w:rsidRDefault="000E1270">
      <w:pPr>
        <w:pStyle w:val="10"/>
        <w:spacing w:line="276" w:lineRule="auto"/>
        <w:rPr>
          <w:rFonts w:ascii="仿宋" w:eastAsia="仿宋" w:hAnsi="仿宋" w:cs="仿宋"/>
        </w:rPr>
      </w:pPr>
    </w:p>
    <w:p w:rsidR="000E1270" w:rsidRDefault="000E1270">
      <w:pPr>
        <w:pStyle w:val="10"/>
        <w:spacing w:line="276" w:lineRule="auto"/>
        <w:rPr>
          <w:rFonts w:ascii="仿宋" w:eastAsia="仿宋" w:hAnsi="仿宋" w:cs="仿宋"/>
        </w:rPr>
      </w:pPr>
    </w:p>
    <w:p w:rsidR="000E1270" w:rsidRDefault="000E1270">
      <w:pPr>
        <w:pStyle w:val="a7"/>
        <w:spacing w:line="276" w:lineRule="auto"/>
        <w:rPr>
          <w:rFonts w:ascii="仿宋" w:eastAsia="仿宋" w:hAnsi="仿宋" w:cs="仿宋"/>
        </w:rPr>
      </w:pPr>
    </w:p>
    <w:p w:rsidR="000E1270" w:rsidRDefault="000E1270">
      <w:pPr>
        <w:pStyle w:val="a7"/>
        <w:spacing w:line="276" w:lineRule="auto"/>
        <w:rPr>
          <w:rFonts w:ascii="仿宋" w:eastAsia="仿宋" w:hAnsi="仿宋" w:cs="仿宋"/>
        </w:rPr>
      </w:pPr>
    </w:p>
    <w:p w:rsidR="000E1270" w:rsidRDefault="00804EA1">
      <w:pPr>
        <w:pStyle w:val="a7"/>
        <w:spacing w:line="276" w:lineRule="auto"/>
        <w:rPr>
          <w:rFonts w:ascii="仿宋" w:eastAsia="仿宋" w:hAnsi="仿宋" w:cs="仿宋"/>
        </w:rPr>
      </w:pPr>
      <w:r>
        <w:rPr>
          <w:rFonts w:ascii="仿宋" w:eastAsia="仿宋" w:hAnsi="仿宋" w:cs="仿宋" w:hint="eastAsia"/>
        </w:rPr>
        <w:t>附件</w:t>
      </w:r>
      <w:r>
        <w:rPr>
          <w:rFonts w:ascii="仿宋" w:eastAsia="仿宋" w:hAnsi="仿宋" w:cs="仿宋" w:hint="eastAsia"/>
        </w:rPr>
        <w:t>2</w:t>
      </w:r>
      <w:r>
        <w:rPr>
          <w:rFonts w:ascii="仿宋" w:eastAsia="仿宋" w:hAnsi="仿宋" w:cs="仿宋" w:hint="eastAsia"/>
        </w:rPr>
        <w:t>：</w:t>
      </w:r>
    </w:p>
    <w:p w:rsidR="000E1270" w:rsidRDefault="00804EA1">
      <w:pPr>
        <w:pStyle w:val="a7"/>
        <w:spacing w:line="276" w:lineRule="auto"/>
        <w:jc w:val="center"/>
        <w:rPr>
          <w:rFonts w:ascii="仿宋" w:eastAsia="仿宋" w:hAnsi="仿宋" w:cs="仿宋"/>
          <w:b/>
          <w:sz w:val="32"/>
          <w:szCs w:val="32"/>
        </w:rPr>
      </w:pPr>
      <w:r>
        <w:rPr>
          <w:rFonts w:ascii="仿宋" w:eastAsia="仿宋" w:hAnsi="仿宋" w:cs="仿宋" w:hint="eastAsia"/>
          <w:b/>
          <w:sz w:val="32"/>
          <w:szCs w:val="32"/>
        </w:rPr>
        <w:t>福建工程学院投标报价一览表（最终报价）</w:t>
      </w:r>
    </w:p>
    <w:p w:rsidR="000E1270" w:rsidRDefault="00804EA1">
      <w:pPr>
        <w:pStyle w:val="a7"/>
        <w:spacing w:line="276" w:lineRule="auto"/>
        <w:rPr>
          <w:rFonts w:ascii="仿宋" w:eastAsia="仿宋" w:hAnsi="仿宋" w:cs="仿宋"/>
          <w:sz w:val="24"/>
          <w:szCs w:val="24"/>
        </w:rPr>
      </w:pPr>
      <w:r>
        <w:rPr>
          <w:rFonts w:ascii="仿宋" w:eastAsia="仿宋" w:hAnsi="仿宋" w:cs="仿宋" w:hint="eastAsia"/>
          <w:sz w:val="24"/>
          <w:szCs w:val="24"/>
        </w:rPr>
        <w:t>供应商名称：</w:t>
      </w:r>
    </w:p>
    <w:p w:rsidR="000E1270" w:rsidRDefault="00804EA1">
      <w:pPr>
        <w:pStyle w:val="a7"/>
        <w:spacing w:line="276" w:lineRule="auto"/>
        <w:rPr>
          <w:rFonts w:ascii="仿宋" w:eastAsia="仿宋" w:hAnsi="仿宋" w:cs="仿宋"/>
          <w:sz w:val="24"/>
          <w:szCs w:val="24"/>
        </w:rPr>
      </w:pPr>
      <w:r>
        <w:rPr>
          <w:rFonts w:ascii="仿宋" w:eastAsia="仿宋" w:hAnsi="仿宋" w:cs="仿宋" w:hint="eastAsia"/>
          <w:sz w:val="24"/>
          <w:szCs w:val="24"/>
        </w:rPr>
        <w:t>供应商地址：</w:t>
      </w:r>
    </w:p>
    <w:p w:rsidR="000E1270" w:rsidRDefault="00804EA1">
      <w:pPr>
        <w:pStyle w:val="a7"/>
        <w:spacing w:line="276" w:lineRule="auto"/>
        <w:rPr>
          <w:rFonts w:ascii="仿宋" w:eastAsia="仿宋" w:hAnsi="仿宋" w:cs="仿宋"/>
          <w:sz w:val="24"/>
          <w:szCs w:val="24"/>
        </w:rPr>
      </w:pPr>
      <w:r>
        <w:rPr>
          <w:rFonts w:ascii="仿宋" w:eastAsia="仿宋" w:hAnsi="仿宋" w:cs="仿宋" w:hint="eastAsia"/>
          <w:sz w:val="24"/>
          <w:szCs w:val="24"/>
        </w:rPr>
        <w:t>项目名称：</w:t>
      </w:r>
    </w:p>
    <w:p w:rsidR="000E1270" w:rsidRDefault="00804EA1">
      <w:pPr>
        <w:pStyle w:val="a7"/>
        <w:spacing w:line="276" w:lineRule="auto"/>
        <w:rPr>
          <w:rFonts w:ascii="仿宋" w:eastAsia="仿宋" w:hAnsi="仿宋" w:cs="仿宋"/>
          <w:sz w:val="24"/>
          <w:szCs w:val="24"/>
        </w:rPr>
      </w:pPr>
      <w:r>
        <w:rPr>
          <w:rFonts w:ascii="仿宋" w:eastAsia="仿宋" w:hAnsi="仿宋" w:cs="仿宋" w:hint="eastAsia"/>
          <w:sz w:val="24"/>
          <w:szCs w:val="24"/>
        </w:rPr>
        <w:t>项目编号：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09"/>
        <w:gridCol w:w="3543"/>
        <w:gridCol w:w="1418"/>
        <w:gridCol w:w="1134"/>
        <w:gridCol w:w="759"/>
      </w:tblGrid>
      <w:tr w:rsidR="000E1270">
        <w:tc>
          <w:tcPr>
            <w:tcW w:w="959" w:type="dxa"/>
            <w:vAlign w:val="center"/>
          </w:tcPr>
          <w:p w:rsidR="000E1270" w:rsidRDefault="00804EA1">
            <w:pPr>
              <w:pStyle w:val="a7"/>
              <w:spacing w:line="276" w:lineRule="auto"/>
              <w:jc w:val="center"/>
              <w:rPr>
                <w:rFonts w:ascii="仿宋" w:eastAsia="仿宋" w:hAnsi="仿宋" w:cs="仿宋"/>
                <w:sz w:val="24"/>
                <w:szCs w:val="24"/>
              </w:rPr>
            </w:pPr>
            <w:r>
              <w:rPr>
                <w:rFonts w:ascii="仿宋" w:eastAsia="仿宋" w:hAnsi="仿宋" w:cs="仿宋" w:hint="eastAsia"/>
                <w:sz w:val="24"/>
                <w:szCs w:val="24"/>
              </w:rPr>
              <w:t>合同包</w:t>
            </w:r>
          </w:p>
        </w:tc>
        <w:tc>
          <w:tcPr>
            <w:tcW w:w="709" w:type="dxa"/>
            <w:vAlign w:val="center"/>
          </w:tcPr>
          <w:p w:rsidR="000E1270" w:rsidRDefault="00804EA1">
            <w:pPr>
              <w:pStyle w:val="a7"/>
              <w:spacing w:line="276" w:lineRule="auto"/>
              <w:jc w:val="center"/>
              <w:rPr>
                <w:rFonts w:ascii="仿宋" w:eastAsia="仿宋" w:hAnsi="仿宋" w:cs="仿宋"/>
                <w:sz w:val="24"/>
                <w:szCs w:val="24"/>
              </w:rPr>
            </w:pPr>
            <w:r>
              <w:rPr>
                <w:rFonts w:ascii="仿宋" w:eastAsia="仿宋" w:hAnsi="仿宋" w:cs="仿宋" w:hint="eastAsia"/>
                <w:sz w:val="24"/>
                <w:szCs w:val="24"/>
              </w:rPr>
              <w:t>数量</w:t>
            </w:r>
          </w:p>
        </w:tc>
        <w:tc>
          <w:tcPr>
            <w:tcW w:w="3543" w:type="dxa"/>
            <w:vAlign w:val="center"/>
          </w:tcPr>
          <w:p w:rsidR="000E1270" w:rsidRDefault="00804EA1">
            <w:pPr>
              <w:pStyle w:val="a7"/>
              <w:spacing w:line="276" w:lineRule="auto"/>
              <w:jc w:val="center"/>
              <w:rPr>
                <w:rFonts w:ascii="仿宋" w:eastAsia="仿宋" w:hAnsi="仿宋" w:cs="仿宋"/>
                <w:sz w:val="24"/>
                <w:szCs w:val="24"/>
              </w:rPr>
            </w:pPr>
            <w:r>
              <w:rPr>
                <w:rFonts w:ascii="仿宋" w:eastAsia="仿宋" w:hAnsi="仿宋" w:cs="仿宋" w:hint="eastAsia"/>
                <w:sz w:val="24"/>
                <w:szCs w:val="24"/>
              </w:rPr>
              <w:t>报价</w:t>
            </w:r>
          </w:p>
        </w:tc>
        <w:tc>
          <w:tcPr>
            <w:tcW w:w="1418" w:type="dxa"/>
            <w:vAlign w:val="center"/>
          </w:tcPr>
          <w:p w:rsidR="000E1270" w:rsidRDefault="00804EA1">
            <w:pPr>
              <w:pStyle w:val="a7"/>
              <w:spacing w:line="276" w:lineRule="auto"/>
              <w:jc w:val="center"/>
              <w:rPr>
                <w:rFonts w:ascii="仿宋" w:eastAsia="仿宋" w:hAnsi="仿宋" w:cs="仿宋"/>
                <w:sz w:val="24"/>
                <w:szCs w:val="24"/>
              </w:rPr>
            </w:pPr>
            <w:r>
              <w:rPr>
                <w:rFonts w:ascii="仿宋" w:eastAsia="仿宋" w:hAnsi="仿宋" w:cs="仿宋" w:hint="eastAsia"/>
                <w:sz w:val="24"/>
                <w:szCs w:val="24"/>
              </w:rPr>
              <w:t>付款方式</w:t>
            </w:r>
          </w:p>
        </w:tc>
        <w:tc>
          <w:tcPr>
            <w:tcW w:w="1134" w:type="dxa"/>
            <w:vAlign w:val="center"/>
          </w:tcPr>
          <w:p w:rsidR="000E1270" w:rsidRDefault="00804EA1">
            <w:pPr>
              <w:pStyle w:val="a7"/>
              <w:spacing w:line="276" w:lineRule="auto"/>
              <w:jc w:val="center"/>
              <w:rPr>
                <w:rFonts w:ascii="仿宋" w:eastAsia="仿宋" w:hAnsi="仿宋" w:cs="仿宋"/>
                <w:sz w:val="24"/>
                <w:szCs w:val="24"/>
              </w:rPr>
            </w:pPr>
            <w:r>
              <w:rPr>
                <w:rFonts w:ascii="仿宋" w:eastAsia="仿宋" w:hAnsi="仿宋" w:cs="仿宋" w:hint="eastAsia"/>
                <w:sz w:val="24"/>
                <w:szCs w:val="24"/>
              </w:rPr>
              <w:t>交货期</w:t>
            </w:r>
          </w:p>
        </w:tc>
        <w:tc>
          <w:tcPr>
            <w:tcW w:w="759" w:type="dxa"/>
            <w:vAlign w:val="center"/>
          </w:tcPr>
          <w:p w:rsidR="000E1270" w:rsidRDefault="00804EA1">
            <w:pPr>
              <w:pStyle w:val="a7"/>
              <w:spacing w:line="276" w:lineRule="auto"/>
              <w:jc w:val="center"/>
              <w:rPr>
                <w:rFonts w:ascii="仿宋" w:eastAsia="仿宋" w:hAnsi="仿宋" w:cs="仿宋"/>
                <w:sz w:val="24"/>
                <w:szCs w:val="24"/>
              </w:rPr>
            </w:pPr>
            <w:r>
              <w:rPr>
                <w:rFonts w:ascii="仿宋" w:eastAsia="仿宋" w:hAnsi="仿宋" w:cs="仿宋" w:hint="eastAsia"/>
                <w:sz w:val="24"/>
                <w:szCs w:val="24"/>
              </w:rPr>
              <w:t>备注</w:t>
            </w:r>
          </w:p>
        </w:tc>
      </w:tr>
      <w:tr w:rsidR="000E1270">
        <w:trPr>
          <w:trHeight w:val="1555"/>
        </w:trPr>
        <w:tc>
          <w:tcPr>
            <w:tcW w:w="959" w:type="dxa"/>
            <w:vAlign w:val="center"/>
          </w:tcPr>
          <w:p w:rsidR="000E1270" w:rsidRDefault="000E1270">
            <w:pPr>
              <w:pStyle w:val="a7"/>
              <w:spacing w:line="276" w:lineRule="auto"/>
              <w:jc w:val="center"/>
              <w:rPr>
                <w:rFonts w:ascii="仿宋" w:eastAsia="仿宋" w:hAnsi="仿宋" w:cs="仿宋"/>
                <w:sz w:val="24"/>
                <w:szCs w:val="24"/>
              </w:rPr>
            </w:pPr>
          </w:p>
        </w:tc>
        <w:tc>
          <w:tcPr>
            <w:tcW w:w="709" w:type="dxa"/>
            <w:vAlign w:val="center"/>
          </w:tcPr>
          <w:p w:rsidR="000E1270" w:rsidRDefault="000E1270">
            <w:pPr>
              <w:pStyle w:val="a7"/>
              <w:spacing w:line="276" w:lineRule="auto"/>
              <w:jc w:val="center"/>
              <w:rPr>
                <w:rFonts w:ascii="仿宋" w:eastAsia="仿宋" w:hAnsi="仿宋" w:cs="仿宋"/>
                <w:sz w:val="24"/>
                <w:szCs w:val="24"/>
              </w:rPr>
            </w:pPr>
          </w:p>
        </w:tc>
        <w:tc>
          <w:tcPr>
            <w:tcW w:w="3543" w:type="dxa"/>
            <w:vAlign w:val="center"/>
          </w:tcPr>
          <w:p w:rsidR="000E1270" w:rsidRDefault="00804EA1">
            <w:pPr>
              <w:pStyle w:val="a7"/>
              <w:spacing w:line="276" w:lineRule="auto"/>
              <w:ind w:left="240" w:hangingChars="100" w:hanging="240"/>
              <w:jc w:val="center"/>
              <w:rPr>
                <w:rFonts w:ascii="仿宋" w:eastAsia="仿宋" w:hAnsi="仿宋" w:cs="仿宋"/>
                <w:sz w:val="24"/>
                <w:szCs w:val="24"/>
              </w:rPr>
            </w:pPr>
            <w:r>
              <w:rPr>
                <w:rFonts w:ascii="仿宋" w:eastAsia="仿宋" w:hAnsi="仿宋" w:cs="仿宋" w:hint="eastAsia"/>
                <w:sz w:val="24"/>
                <w:szCs w:val="24"/>
              </w:rPr>
              <w:t>大写：</w:t>
            </w:r>
            <w:r>
              <w:rPr>
                <w:rFonts w:ascii="仿宋" w:eastAsia="仿宋" w:hAnsi="仿宋" w:cs="仿宋" w:hint="eastAsia"/>
                <w:sz w:val="24"/>
                <w:szCs w:val="24"/>
              </w:rPr>
              <w:t xml:space="preserve">  </w:t>
            </w:r>
            <w:r>
              <w:rPr>
                <w:rFonts w:ascii="仿宋" w:eastAsia="仿宋" w:hAnsi="仿宋" w:cs="仿宋" w:hint="eastAsia"/>
                <w:sz w:val="24"/>
                <w:szCs w:val="24"/>
              </w:rPr>
              <w:t>万</w:t>
            </w:r>
            <w:r>
              <w:rPr>
                <w:rFonts w:ascii="仿宋" w:eastAsia="仿宋" w:hAnsi="仿宋" w:cs="仿宋" w:hint="eastAsia"/>
                <w:sz w:val="24"/>
                <w:szCs w:val="24"/>
              </w:rPr>
              <w:t xml:space="preserve">   </w:t>
            </w:r>
            <w:proofErr w:type="gramStart"/>
            <w:r>
              <w:rPr>
                <w:rFonts w:ascii="仿宋" w:eastAsia="仿宋" w:hAnsi="仿宋" w:cs="仿宋" w:hint="eastAsia"/>
                <w:sz w:val="24"/>
                <w:szCs w:val="24"/>
              </w:rPr>
              <w:t>仟</w:t>
            </w:r>
            <w:proofErr w:type="gramEnd"/>
            <w:r>
              <w:rPr>
                <w:rFonts w:ascii="仿宋" w:eastAsia="仿宋" w:hAnsi="仿宋" w:cs="仿宋" w:hint="eastAsia"/>
                <w:sz w:val="24"/>
                <w:szCs w:val="24"/>
              </w:rPr>
              <w:t xml:space="preserve">   </w:t>
            </w:r>
            <w:proofErr w:type="gramStart"/>
            <w:r>
              <w:rPr>
                <w:rFonts w:ascii="仿宋" w:eastAsia="仿宋" w:hAnsi="仿宋" w:cs="仿宋" w:hint="eastAsia"/>
                <w:sz w:val="24"/>
                <w:szCs w:val="24"/>
              </w:rPr>
              <w:t>佰</w:t>
            </w:r>
            <w:proofErr w:type="gramEnd"/>
            <w:r>
              <w:rPr>
                <w:rFonts w:ascii="仿宋" w:eastAsia="仿宋" w:hAnsi="仿宋" w:cs="仿宋" w:hint="eastAsia"/>
                <w:sz w:val="24"/>
                <w:szCs w:val="24"/>
              </w:rPr>
              <w:t xml:space="preserve">   </w:t>
            </w:r>
            <w:r>
              <w:rPr>
                <w:rFonts w:ascii="仿宋" w:eastAsia="仿宋" w:hAnsi="仿宋" w:cs="仿宋" w:hint="eastAsia"/>
                <w:sz w:val="24"/>
                <w:szCs w:val="24"/>
              </w:rPr>
              <w:t>元</w:t>
            </w:r>
          </w:p>
          <w:p w:rsidR="000E1270" w:rsidRDefault="00804EA1">
            <w:pPr>
              <w:pStyle w:val="a7"/>
              <w:spacing w:line="276" w:lineRule="auto"/>
              <w:ind w:left="240" w:hangingChars="100" w:hanging="240"/>
              <w:jc w:val="center"/>
              <w:rPr>
                <w:rFonts w:ascii="仿宋" w:eastAsia="仿宋" w:hAnsi="仿宋" w:cs="仿宋"/>
                <w:sz w:val="24"/>
                <w:szCs w:val="24"/>
              </w:rPr>
            </w:pPr>
            <w:r>
              <w:rPr>
                <w:rFonts w:ascii="仿宋" w:eastAsia="仿宋" w:hAnsi="仿宋" w:cs="仿宋" w:hint="eastAsia"/>
                <w:sz w:val="24"/>
                <w:szCs w:val="24"/>
              </w:rPr>
              <w:t>小写：元</w:t>
            </w:r>
          </w:p>
        </w:tc>
        <w:tc>
          <w:tcPr>
            <w:tcW w:w="1418" w:type="dxa"/>
            <w:vAlign w:val="center"/>
          </w:tcPr>
          <w:p w:rsidR="000E1270" w:rsidRDefault="000E1270">
            <w:pPr>
              <w:pStyle w:val="a7"/>
              <w:spacing w:line="276" w:lineRule="auto"/>
              <w:jc w:val="center"/>
              <w:rPr>
                <w:rFonts w:ascii="仿宋" w:eastAsia="仿宋" w:hAnsi="仿宋" w:cs="仿宋"/>
                <w:sz w:val="24"/>
                <w:szCs w:val="24"/>
              </w:rPr>
            </w:pPr>
          </w:p>
        </w:tc>
        <w:tc>
          <w:tcPr>
            <w:tcW w:w="1134" w:type="dxa"/>
            <w:vAlign w:val="center"/>
          </w:tcPr>
          <w:p w:rsidR="000E1270" w:rsidRDefault="000E1270">
            <w:pPr>
              <w:pStyle w:val="a7"/>
              <w:spacing w:line="276" w:lineRule="auto"/>
              <w:jc w:val="center"/>
              <w:rPr>
                <w:rFonts w:ascii="仿宋" w:eastAsia="仿宋" w:hAnsi="仿宋" w:cs="仿宋"/>
                <w:sz w:val="24"/>
                <w:szCs w:val="24"/>
              </w:rPr>
            </w:pPr>
          </w:p>
        </w:tc>
        <w:tc>
          <w:tcPr>
            <w:tcW w:w="759" w:type="dxa"/>
            <w:vAlign w:val="center"/>
          </w:tcPr>
          <w:p w:rsidR="000E1270" w:rsidRDefault="000E1270">
            <w:pPr>
              <w:pStyle w:val="a7"/>
              <w:spacing w:line="276" w:lineRule="auto"/>
              <w:jc w:val="center"/>
              <w:rPr>
                <w:rFonts w:ascii="仿宋" w:eastAsia="仿宋" w:hAnsi="仿宋" w:cs="仿宋"/>
                <w:sz w:val="24"/>
                <w:szCs w:val="24"/>
              </w:rPr>
            </w:pPr>
          </w:p>
        </w:tc>
      </w:tr>
    </w:tbl>
    <w:p w:rsidR="000E1270" w:rsidRDefault="00804EA1">
      <w:pPr>
        <w:pStyle w:val="a7"/>
        <w:spacing w:line="276" w:lineRule="auto"/>
        <w:rPr>
          <w:rFonts w:ascii="仿宋" w:eastAsia="仿宋" w:hAnsi="仿宋" w:cs="仿宋"/>
          <w:sz w:val="24"/>
          <w:szCs w:val="24"/>
        </w:rPr>
      </w:pPr>
      <w:r>
        <w:rPr>
          <w:rFonts w:ascii="仿宋" w:eastAsia="仿宋" w:hAnsi="仿宋" w:cs="仿宋" w:hint="eastAsia"/>
          <w:sz w:val="24"/>
          <w:szCs w:val="24"/>
        </w:rPr>
        <w:t>说明：</w:t>
      </w:r>
      <w:r>
        <w:rPr>
          <w:rFonts w:ascii="仿宋" w:eastAsia="仿宋" w:hAnsi="仿宋" w:cs="仿宋" w:hint="eastAsia"/>
          <w:sz w:val="24"/>
          <w:szCs w:val="24"/>
        </w:rPr>
        <w:t>1</w:t>
      </w:r>
      <w:r>
        <w:rPr>
          <w:rFonts w:ascii="仿宋" w:eastAsia="仿宋" w:hAnsi="仿宋" w:cs="仿宋" w:hint="eastAsia"/>
          <w:sz w:val="24"/>
          <w:szCs w:val="24"/>
        </w:rPr>
        <w:t>、报价价格不得高于控制价，技术要求、主要参数不得低于招标要求；</w:t>
      </w:r>
    </w:p>
    <w:p w:rsidR="000E1270" w:rsidRDefault="00804EA1">
      <w:pPr>
        <w:pStyle w:val="a7"/>
        <w:spacing w:line="276" w:lineRule="auto"/>
        <w:rPr>
          <w:rFonts w:ascii="仿宋" w:eastAsia="仿宋" w:hAnsi="仿宋" w:cs="仿宋"/>
          <w:sz w:val="24"/>
          <w:szCs w:val="24"/>
        </w:rPr>
      </w:pPr>
      <w:r>
        <w:rPr>
          <w:rFonts w:ascii="仿宋" w:eastAsia="仿宋" w:hAnsi="仿宋" w:cs="仿宋" w:hint="eastAsia"/>
          <w:sz w:val="24"/>
          <w:szCs w:val="24"/>
        </w:rPr>
        <w:t xml:space="preserve">      2</w:t>
      </w:r>
      <w:r>
        <w:rPr>
          <w:rFonts w:ascii="仿宋" w:eastAsia="仿宋" w:hAnsi="仿宋" w:cs="仿宋" w:hint="eastAsia"/>
          <w:sz w:val="24"/>
          <w:szCs w:val="24"/>
        </w:rPr>
        <w:t>、若是进口产品，报价应为免税价格，并换算成人民币金额报价。</w:t>
      </w:r>
    </w:p>
    <w:p w:rsidR="000E1270" w:rsidRDefault="000E1270">
      <w:pPr>
        <w:pStyle w:val="a7"/>
        <w:spacing w:line="276" w:lineRule="auto"/>
        <w:rPr>
          <w:rFonts w:ascii="仿宋" w:eastAsia="仿宋" w:hAnsi="仿宋" w:cs="仿宋"/>
          <w:sz w:val="24"/>
          <w:szCs w:val="24"/>
        </w:rPr>
      </w:pPr>
    </w:p>
    <w:p w:rsidR="000E1270" w:rsidRDefault="00804EA1">
      <w:pPr>
        <w:pStyle w:val="a7"/>
        <w:spacing w:line="276" w:lineRule="auto"/>
        <w:rPr>
          <w:rFonts w:ascii="仿宋" w:eastAsia="仿宋" w:hAnsi="仿宋" w:cs="仿宋"/>
          <w:sz w:val="24"/>
          <w:szCs w:val="24"/>
        </w:rPr>
      </w:pPr>
      <w:r>
        <w:rPr>
          <w:rFonts w:ascii="仿宋" w:eastAsia="仿宋" w:hAnsi="仿宋" w:cs="仿宋" w:hint="eastAsia"/>
          <w:sz w:val="24"/>
          <w:szCs w:val="24"/>
        </w:rPr>
        <w:t>报价人（签字）：</w:t>
      </w:r>
    </w:p>
    <w:p w:rsidR="000E1270" w:rsidRDefault="00804EA1">
      <w:pPr>
        <w:pStyle w:val="a7"/>
        <w:spacing w:line="276" w:lineRule="auto"/>
        <w:rPr>
          <w:rFonts w:ascii="仿宋" w:eastAsia="仿宋" w:hAnsi="仿宋" w:cs="仿宋"/>
          <w:sz w:val="24"/>
          <w:szCs w:val="24"/>
        </w:rPr>
      </w:pPr>
      <w:r>
        <w:rPr>
          <w:rFonts w:ascii="仿宋" w:eastAsia="仿宋" w:hAnsi="仿宋" w:cs="仿宋" w:hint="eastAsia"/>
          <w:sz w:val="24"/>
          <w:szCs w:val="24"/>
        </w:rPr>
        <w:t>报价人联系方式：</w:t>
      </w:r>
    </w:p>
    <w:p w:rsidR="000E1270" w:rsidRDefault="00804EA1">
      <w:pPr>
        <w:pStyle w:val="a7"/>
        <w:spacing w:line="276" w:lineRule="auto"/>
        <w:rPr>
          <w:rFonts w:ascii="仿宋" w:eastAsia="仿宋" w:hAnsi="仿宋" w:cs="仿宋"/>
          <w:sz w:val="24"/>
          <w:szCs w:val="24"/>
        </w:rPr>
      </w:pPr>
      <w:r>
        <w:rPr>
          <w:rFonts w:ascii="仿宋" w:eastAsia="仿宋" w:hAnsi="仿宋" w:cs="仿宋" w:hint="eastAsia"/>
          <w:sz w:val="24"/>
          <w:szCs w:val="24"/>
        </w:rPr>
        <w:t>报价时间：</w:t>
      </w:r>
    </w:p>
    <w:p w:rsidR="000E1270" w:rsidRDefault="000E1270">
      <w:pPr>
        <w:pStyle w:val="a7"/>
        <w:spacing w:line="276" w:lineRule="auto"/>
        <w:rPr>
          <w:rFonts w:ascii="仿宋" w:eastAsia="仿宋" w:hAnsi="仿宋" w:cs="仿宋"/>
        </w:rPr>
      </w:pPr>
    </w:p>
    <w:p w:rsidR="000E1270" w:rsidRDefault="000E1270">
      <w:pPr>
        <w:pStyle w:val="a7"/>
        <w:spacing w:line="276" w:lineRule="auto"/>
        <w:rPr>
          <w:rFonts w:ascii="仿宋" w:eastAsia="仿宋" w:hAnsi="仿宋" w:cs="仿宋"/>
        </w:rPr>
      </w:pPr>
    </w:p>
    <w:p w:rsidR="000E1270" w:rsidRDefault="000E1270">
      <w:pPr>
        <w:pStyle w:val="a7"/>
        <w:spacing w:line="276" w:lineRule="auto"/>
        <w:rPr>
          <w:rFonts w:ascii="仿宋" w:eastAsia="仿宋" w:hAnsi="仿宋" w:cs="仿宋"/>
        </w:rPr>
      </w:pPr>
    </w:p>
    <w:p w:rsidR="000E1270" w:rsidRDefault="000E1270">
      <w:pPr>
        <w:pStyle w:val="a7"/>
        <w:spacing w:line="276" w:lineRule="auto"/>
        <w:rPr>
          <w:rFonts w:ascii="仿宋" w:eastAsia="仿宋" w:hAnsi="仿宋" w:cs="仿宋"/>
        </w:rPr>
      </w:pPr>
    </w:p>
    <w:p w:rsidR="000E1270" w:rsidRDefault="000E1270">
      <w:pPr>
        <w:pStyle w:val="a7"/>
        <w:spacing w:line="276" w:lineRule="auto"/>
        <w:rPr>
          <w:rFonts w:ascii="仿宋" w:eastAsia="仿宋" w:hAnsi="仿宋" w:cs="仿宋"/>
        </w:rPr>
      </w:pPr>
    </w:p>
    <w:p w:rsidR="000E1270" w:rsidRDefault="000E1270">
      <w:pPr>
        <w:pStyle w:val="a7"/>
        <w:spacing w:line="276" w:lineRule="auto"/>
        <w:rPr>
          <w:rFonts w:ascii="仿宋" w:eastAsia="仿宋" w:hAnsi="仿宋" w:cs="仿宋"/>
        </w:rPr>
      </w:pPr>
    </w:p>
    <w:p w:rsidR="000E1270" w:rsidRDefault="000E1270">
      <w:pPr>
        <w:pStyle w:val="a7"/>
        <w:spacing w:line="276" w:lineRule="auto"/>
        <w:rPr>
          <w:rFonts w:ascii="仿宋" w:eastAsia="仿宋" w:hAnsi="仿宋" w:cs="仿宋"/>
        </w:rPr>
      </w:pPr>
    </w:p>
    <w:p w:rsidR="000E1270" w:rsidRDefault="000E1270">
      <w:pPr>
        <w:pStyle w:val="a7"/>
        <w:spacing w:line="276" w:lineRule="auto"/>
        <w:rPr>
          <w:rFonts w:ascii="仿宋" w:eastAsia="仿宋" w:hAnsi="仿宋" w:cs="仿宋"/>
        </w:rPr>
      </w:pPr>
    </w:p>
    <w:p w:rsidR="000E1270" w:rsidRDefault="000E1270">
      <w:pPr>
        <w:pStyle w:val="a7"/>
        <w:spacing w:line="276" w:lineRule="auto"/>
        <w:rPr>
          <w:rFonts w:ascii="仿宋" w:eastAsia="仿宋" w:hAnsi="仿宋" w:cs="仿宋"/>
        </w:rPr>
      </w:pPr>
    </w:p>
    <w:p w:rsidR="000E1270" w:rsidRDefault="000E1270">
      <w:pPr>
        <w:pStyle w:val="a7"/>
        <w:spacing w:line="276" w:lineRule="auto"/>
        <w:rPr>
          <w:rFonts w:ascii="仿宋" w:eastAsia="仿宋" w:hAnsi="仿宋" w:cs="仿宋"/>
        </w:rPr>
      </w:pPr>
    </w:p>
    <w:p w:rsidR="000E1270" w:rsidRDefault="000E1270">
      <w:pPr>
        <w:pStyle w:val="a7"/>
        <w:spacing w:line="276" w:lineRule="auto"/>
        <w:rPr>
          <w:rFonts w:ascii="仿宋" w:eastAsia="仿宋" w:hAnsi="仿宋" w:cs="仿宋"/>
        </w:rPr>
      </w:pPr>
    </w:p>
    <w:p w:rsidR="000E1270" w:rsidRDefault="000E1270">
      <w:pPr>
        <w:pStyle w:val="a7"/>
        <w:spacing w:line="276" w:lineRule="auto"/>
        <w:rPr>
          <w:rFonts w:ascii="仿宋" w:eastAsia="仿宋" w:hAnsi="仿宋" w:cs="仿宋"/>
        </w:rPr>
      </w:pPr>
    </w:p>
    <w:p w:rsidR="000E1270" w:rsidRDefault="000E1270">
      <w:pPr>
        <w:pStyle w:val="a7"/>
        <w:spacing w:line="276" w:lineRule="auto"/>
        <w:rPr>
          <w:rFonts w:ascii="仿宋" w:eastAsia="仿宋" w:hAnsi="仿宋" w:cs="仿宋"/>
        </w:rPr>
      </w:pPr>
    </w:p>
    <w:p w:rsidR="000E1270" w:rsidRDefault="000E1270">
      <w:pPr>
        <w:pStyle w:val="a7"/>
        <w:spacing w:line="276" w:lineRule="auto"/>
        <w:rPr>
          <w:rFonts w:ascii="仿宋" w:eastAsia="仿宋" w:hAnsi="仿宋" w:cs="仿宋"/>
        </w:rPr>
      </w:pPr>
    </w:p>
    <w:p w:rsidR="000E1270" w:rsidRDefault="000E1270">
      <w:pPr>
        <w:pStyle w:val="a7"/>
        <w:spacing w:line="276" w:lineRule="auto"/>
        <w:rPr>
          <w:rFonts w:ascii="仿宋" w:eastAsia="仿宋" w:hAnsi="仿宋" w:cs="仿宋"/>
        </w:rPr>
      </w:pPr>
    </w:p>
    <w:p w:rsidR="000E1270" w:rsidRDefault="000E1270">
      <w:pPr>
        <w:pStyle w:val="a7"/>
        <w:spacing w:line="276" w:lineRule="auto"/>
        <w:rPr>
          <w:rFonts w:ascii="仿宋" w:eastAsia="仿宋" w:hAnsi="仿宋" w:cs="仿宋"/>
        </w:rPr>
      </w:pPr>
    </w:p>
    <w:p w:rsidR="000E1270" w:rsidRDefault="000E1270">
      <w:pPr>
        <w:pStyle w:val="a7"/>
        <w:spacing w:line="276" w:lineRule="auto"/>
        <w:rPr>
          <w:rFonts w:ascii="仿宋" w:eastAsia="仿宋" w:hAnsi="仿宋" w:cs="仿宋"/>
        </w:rPr>
      </w:pPr>
    </w:p>
    <w:p w:rsidR="000E1270" w:rsidRDefault="000E1270">
      <w:pPr>
        <w:pStyle w:val="a7"/>
        <w:spacing w:line="276" w:lineRule="auto"/>
        <w:rPr>
          <w:rFonts w:ascii="仿宋" w:eastAsia="仿宋" w:hAnsi="仿宋" w:cs="仿宋"/>
        </w:rPr>
      </w:pPr>
    </w:p>
    <w:p w:rsidR="000E1270" w:rsidRDefault="000E1270">
      <w:pPr>
        <w:pStyle w:val="a7"/>
        <w:spacing w:line="276" w:lineRule="auto"/>
        <w:rPr>
          <w:rFonts w:ascii="仿宋" w:eastAsia="仿宋" w:hAnsi="仿宋" w:cs="仿宋"/>
        </w:rPr>
      </w:pPr>
    </w:p>
    <w:p w:rsidR="000E1270" w:rsidRDefault="000E1270">
      <w:pPr>
        <w:pStyle w:val="a7"/>
        <w:spacing w:line="276" w:lineRule="auto"/>
        <w:rPr>
          <w:rFonts w:ascii="仿宋" w:eastAsia="仿宋" w:hAnsi="仿宋" w:cs="仿宋"/>
        </w:rPr>
      </w:pPr>
    </w:p>
    <w:p w:rsidR="000E1270" w:rsidRDefault="00804EA1">
      <w:pPr>
        <w:pStyle w:val="a7"/>
        <w:spacing w:line="276" w:lineRule="auto"/>
        <w:rPr>
          <w:rFonts w:ascii="仿宋" w:eastAsia="仿宋" w:hAnsi="仿宋" w:cs="仿宋"/>
        </w:rPr>
      </w:pPr>
      <w:r>
        <w:rPr>
          <w:rFonts w:ascii="仿宋" w:eastAsia="仿宋" w:hAnsi="仿宋" w:cs="仿宋" w:hint="eastAsia"/>
        </w:rPr>
        <w:t>附件</w:t>
      </w:r>
      <w:r>
        <w:rPr>
          <w:rFonts w:ascii="仿宋" w:eastAsia="仿宋" w:hAnsi="仿宋" w:cs="仿宋" w:hint="eastAsia"/>
        </w:rPr>
        <w:t>3</w:t>
      </w:r>
      <w:r>
        <w:rPr>
          <w:rFonts w:ascii="仿宋" w:eastAsia="仿宋" w:hAnsi="仿宋" w:cs="仿宋" w:hint="eastAsia"/>
        </w:rPr>
        <w:t>：</w:t>
      </w:r>
    </w:p>
    <w:p w:rsidR="000E1270" w:rsidRDefault="000E1270">
      <w:pPr>
        <w:pStyle w:val="a7"/>
        <w:spacing w:line="276" w:lineRule="auto"/>
        <w:rPr>
          <w:rFonts w:ascii="仿宋" w:eastAsia="仿宋" w:hAnsi="仿宋" w:cs="仿宋"/>
        </w:rPr>
      </w:pPr>
    </w:p>
    <w:p w:rsidR="000E1270" w:rsidRDefault="00804EA1">
      <w:pPr>
        <w:spacing w:line="380" w:lineRule="atLeast"/>
        <w:jc w:val="center"/>
        <w:rPr>
          <w:rFonts w:ascii="宋体" w:cs="宋体"/>
          <w:b/>
          <w:bCs/>
          <w:sz w:val="36"/>
          <w:szCs w:val="36"/>
        </w:rPr>
      </w:pPr>
      <w:r>
        <w:rPr>
          <w:rFonts w:ascii="宋体" w:hAnsi="宋体" w:cs="宋体" w:hint="eastAsia"/>
          <w:b/>
          <w:bCs/>
          <w:sz w:val="36"/>
          <w:szCs w:val="36"/>
        </w:rPr>
        <w:t>法定代表人授权书</w:t>
      </w:r>
    </w:p>
    <w:p w:rsidR="000E1270" w:rsidRDefault="00804EA1">
      <w:pPr>
        <w:spacing w:line="380" w:lineRule="atLeast"/>
        <w:ind w:firstLineChars="1050" w:firstLine="2205"/>
        <w:rPr>
          <w:rFonts w:ascii="仿宋_GB2312" w:eastAsia="仿宋_GB2312" w:hAnsi="宋体" w:cs="Times New Roman"/>
        </w:rPr>
      </w:pPr>
      <w:r>
        <w:rPr>
          <w:rFonts w:ascii="仿宋_GB2312" w:eastAsia="仿宋_GB2312" w:hAnsi="宋体" w:cs="仿宋_GB2312" w:hint="eastAsia"/>
        </w:rPr>
        <w:t>：</w:t>
      </w:r>
    </w:p>
    <w:p w:rsidR="000E1270" w:rsidRDefault="00804EA1">
      <w:pPr>
        <w:spacing w:line="500" w:lineRule="atLeast"/>
        <w:ind w:firstLineChars="200" w:firstLine="420"/>
        <w:rPr>
          <w:rFonts w:ascii="仿宋_GB2312" w:eastAsia="仿宋_GB2312" w:hAnsi="宋体" w:cs="Times New Roman"/>
        </w:rPr>
      </w:pPr>
      <w:r>
        <w:rPr>
          <w:rFonts w:ascii="仿宋_GB2312" w:eastAsia="仿宋_GB2312" w:hAnsi="宋体" w:cs="仿宋_GB2312" w:hint="eastAsia"/>
          <w:u w:val="single"/>
        </w:rPr>
        <w:t>（投标人全称）</w:t>
      </w:r>
      <w:r>
        <w:rPr>
          <w:rFonts w:ascii="仿宋_GB2312" w:eastAsia="仿宋_GB2312" w:hAnsi="宋体" w:cs="仿宋_GB2312" w:hint="eastAsia"/>
        </w:rPr>
        <w:t>法定代表人授权</w:t>
      </w:r>
      <w:r>
        <w:rPr>
          <w:rFonts w:ascii="仿宋_GB2312" w:eastAsia="仿宋_GB2312" w:hAnsi="宋体" w:cs="仿宋_GB2312" w:hint="eastAsia"/>
          <w:u w:val="single"/>
        </w:rPr>
        <w:t>（投标人代表姓名）</w:t>
      </w:r>
      <w:r>
        <w:rPr>
          <w:rFonts w:ascii="仿宋_GB2312" w:eastAsia="仿宋_GB2312" w:hAnsi="宋体" w:cs="仿宋_GB2312" w:hint="eastAsia"/>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0E1270" w:rsidRDefault="00804EA1">
      <w:pPr>
        <w:spacing w:line="500" w:lineRule="atLeast"/>
        <w:ind w:firstLineChars="200" w:firstLine="420"/>
        <w:rPr>
          <w:rFonts w:ascii="仿宋_GB2312" w:eastAsia="仿宋_GB2312" w:hAnsi="宋体" w:cs="Times New Roman"/>
        </w:rPr>
      </w:pPr>
      <w:r>
        <w:rPr>
          <w:rFonts w:ascii="仿宋_GB2312" w:eastAsia="仿宋_GB2312" w:hAnsi="宋体" w:cs="仿宋_GB2312" w:hint="eastAsia"/>
        </w:rPr>
        <w:t>本授权书自出具之日起生效。</w:t>
      </w:r>
    </w:p>
    <w:p w:rsidR="000E1270" w:rsidRDefault="000E1270">
      <w:pPr>
        <w:spacing w:line="500" w:lineRule="atLeast"/>
        <w:ind w:firstLineChars="200" w:firstLine="420"/>
        <w:rPr>
          <w:rFonts w:ascii="仿宋_GB2312" w:eastAsia="仿宋_GB2312" w:hAnsi="宋体" w:cs="Times New Roman"/>
        </w:rPr>
      </w:pPr>
    </w:p>
    <w:p w:rsidR="000E1270" w:rsidRDefault="00804EA1">
      <w:pPr>
        <w:spacing w:line="500" w:lineRule="atLeast"/>
        <w:rPr>
          <w:rFonts w:ascii="仿宋_GB2312" w:eastAsia="仿宋_GB2312" w:hAnsi="宋体" w:cs="Times New Roman"/>
        </w:rPr>
      </w:pPr>
      <w:r>
        <w:rPr>
          <w:rFonts w:ascii="仿宋_GB2312" w:eastAsia="仿宋_GB2312" w:hAnsi="宋体" w:cs="仿宋_GB2312" w:hint="eastAsia"/>
        </w:rPr>
        <w:t>投标人代表：性别：身份证号：</w:t>
      </w:r>
    </w:p>
    <w:p w:rsidR="000E1270" w:rsidRDefault="00804EA1">
      <w:pPr>
        <w:spacing w:line="500" w:lineRule="atLeast"/>
        <w:rPr>
          <w:rFonts w:ascii="仿宋_GB2312" w:eastAsia="仿宋_GB2312" w:hAnsi="宋体" w:cs="Times New Roman"/>
        </w:rPr>
      </w:pPr>
      <w:r>
        <w:rPr>
          <w:rFonts w:ascii="仿宋_GB2312" w:eastAsia="仿宋_GB2312" w:hAnsi="宋体" w:cs="仿宋_GB2312" w:hint="eastAsia"/>
        </w:rPr>
        <w:t>单位：部门：职务：</w:t>
      </w:r>
    </w:p>
    <w:p w:rsidR="000E1270" w:rsidRDefault="00804EA1">
      <w:pPr>
        <w:spacing w:line="500" w:lineRule="atLeast"/>
        <w:rPr>
          <w:rFonts w:ascii="仿宋_GB2312" w:eastAsia="仿宋_GB2312" w:hAnsi="宋体" w:cs="Times New Roman"/>
        </w:rPr>
      </w:pPr>
      <w:r>
        <w:rPr>
          <w:rFonts w:ascii="仿宋_GB2312" w:eastAsia="仿宋_GB2312" w:hAnsi="宋体" w:cs="仿宋_GB2312" w:hint="eastAsia"/>
        </w:rPr>
        <w:t>详细通讯地址：邮政编码</w:t>
      </w:r>
      <w:r>
        <w:rPr>
          <w:rFonts w:ascii="仿宋_GB2312" w:eastAsia="仿宋_GB2312" w:hAnsi="宋体" w:cs="仿宋_GB2312"/>
        </w:rPr>
        <w:t>:</w:t>
      </w:r>
      <w:r>
        <w:rPr>
          <w:rFonts w:ascii="仿宋_GB2312" w:eastAsia="仿宋_GB2312" w:hAnsi="宋体" w:cs="仿宋_GB2312" w:hint="eastAsia"/>
        </w:rPr>
        <w:t>电话</w:t>
      </w:r>
      <w:r>
        <w:rPr>
          <w:rFonts w:ascii="仿宋_GB2312" w:eastAsia="仿宋_GB2312" w:hAnsi="宋体" w:cs="仿宋_GB2312"/>
        </w:rPr>
        <w:t>/</w:t>
      </w:r>
      <w:r>
        <w:rPr>
          <w:rFonts w:ascii="仿宋_GB2312" w:eastAsia="仿宋_GB2312" w:hAnsi="宋体" w:cs="仿宋_GB2312" w:hint="eastAsia"/>
        </w:rPr>
        <w:t>手机：</w:t>
      </w:r>
    </w:p>
    <w:p w:rsidR="000E1270" w:rsidRDefault="00804EA1">
      <w:pPr>
        <w:spacing w:line="380" w:lineRule="exact"/>
        <w:rPr>
          <w:rFonts w:ascii="仿宋_GB2312" w:eastAsia="仿宋_GB2312" w:hAnsi="宋体" w:cs="Times New Roman"/>
        </w:rPr>
      </w:pPr>
      <w:r>
        <w:rPr>
          <w:rFonts w:ascii="仿宋_GB2312" w:eastAsia="仿宋_GB2312" w:hAnsi="宋体" w:cs="仿宋_GB2312" w:hint="eastAsia"/>
        </w:rPr>
        <w:t>附：授权人及被授权人身份证件复印件（须注明与原件一致，可另页附上）</w:t>
      </w:r>
    </w:p>
    <w:tbl>
      <w:tblPr>
        <w:tblpPr w:leftFromText="180" w:rightFromText="180" w:vertAnchor="text" w:tblpXSpec="center" w:tblpY="241"/>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3"/>
        <w:gridCol w:w="1093"/>
        <w:gridCol w:w="4057"/>
      </w:tblGrid>
      <w:tr w:rsidR="000E1270">
        <w:trPr>
          <w:trHeight w:val="3890"/>
        </w:trPr>
        <w:tc>
          <w:tcPr>
            <w:tcW w:w="4483" w:type="dxa"/>
          </w:tcPr>
          <w:p w:rsidR="000E1270" w:rsidRDefault="00804EA1">
            <w:pPr>
              <w:spacing w:line="380" w:lineRule="exact"/>
              <w:jc w:val="center"/>
              <w:rPr>
                <w:rFonts w:ascii="仿宋_GB2312" w:eastAsia="仿宋_GB2312" w:hAnsi="宋体" w:cs="Times New Roman"/>
              </w:rPr>
            </w:pPr>
            <w:r>
              <w:rPr>
                <w:rFonts w:ascii="仿宋_GB2312" w:eastAsia="仿宋_GB2312" w:hAnsi="宋体" w:cs="仿宋_GB2312" w:hint="eastAsia"/>
              </w:rPr>
              <w:t>授权人身份证件复印件</w:t>
            </w:r>
          </w:p>
          <w:tbl>
            <w:tblPr>
              <w:tblW w:w="3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55"/>
            </w:tblGrid>
            <w:tr w:rsidR="000E1270">
              <w:trPr>
                <w:trHeight w:val="870"/>
                <w:jc w:val="center"/>
              </w:trPr>
              <w:tc>
                <w:tcPr>
                  <w:tcW w:w="3955" w:type="dxa"/>
                  <w:tcBorders>
                    <w:top w:val="single" w:sz="4" w:space="0" w:color="auto"/>
                    <w:left w:val="single" w:sz="4" w:space="0" w:color="auto"/>
                    <w:bottom w:val="single" w:sz="4" w:space="0" w:color="auto"/>
                    <w:right w:val="single" w:sz="4" w:space="0" w:color="auto"/>
                  </w:tcBorders>
                </w:tcPr>
                <w:p w:rsidR="000E1270" w:rsidRDefault="000E1270">
                  <w:pPr>
                    <w:framePr w:hSpace="180" w:wrap="around" w:vAnchor="text" w:hAnchor="text" w:xAlign="center" w:y="241"/>
                    <w:spacing w:line="380" w:lineRule="exact"/>
                    <w:jc w:val="center"/>
                    <w:rPr>
                      <w:rFonts w:ascii="仿宋_GB2312" w:eastAsia="仿宋_GB2312" w:hAnsi="宋体" w:cs="Times New Roman"/>
                    </w:rPr>
                  </w:pPr>
                </w:p>
                <w:p w:rsidR="000E1270" w:rsidRDefault="000E1270">
                  <w:pPr>
                    <w:framePr w:hSpace="180" w:wrap="around" w:vAnchor="text" w:hAnchor="text" w:xAlign="center" w:y="241"/>
                    <w:spacing w:line="380" w:lineRule="exact"/>
                    <w:rPr>
                      <w:rFonts w:ascii="仿宋_GB2312" w:eastAsia="仿宋_GB2312" w:hAnsi="宋体" w:cs="Times New Roman"/>
                    </w:rPr>
                  </w:pPr>
                </w:p>
                <w:p w:rsidR="000E1270" w:rsidRDefault="000E1270">
                  <w:pPr>
                    <w:framePr w:hSpace="180" w:wrap="around" w:vAnchor="text" w:hAnchor="text" w:xAlign="center" w:y="241"/>
                    <w:spacing w:line="380" w:lineRule="exact"/>
                    <w:jc w:val="center"/>
                    <w:rPr>
                      <w:rFonts w:ascii="仿宋_GB2312" w:eastAsia="仿宋_GB2312" w:hAnsi="宋体" w:cs="Times New Roman"/>
                    </w:rPr>
                  </w:pPr>
                </w:p>
              </w:tc>
            </w:tr>
          </w:tbl>
          <w:p w:rsidR="000E1270" w:rsidRDefault="00804EA1">
            <w:pPr>
              <w:spacing w:line="380" w:lineRule="exact"/>
              <w:jc w:val="center"/>
              <w:rPr>
                <w:rFonts w:ascii="仿宋_GB2312" w:eastAsia="仿宋_GB2312" w:hAnsi="宋体" w:cs="Times New Roman"/>
              </w:rPr>
            </w:pPr>
            <w:r>
              <w:rPr>
                <w:rFonts w:ascii="仿宋_GB2312" w:eastAsia="仿宋_GB2312" w:hAnsi="宋体" w:cs="仿宋_GB2312" w:hint="eastAsia"/>
              </w:rPr>
              <w:t>正面</w:t>
            </w:r>
          </w:p>
          <w:tbl>
            <w:tblPr>
              <w:tblW w:w="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6"/>
            </w:tblGrid>
            <w:tr w:rsidR="000E1270">
              <w:trPr>
                <w:trHeight w:val="913"/>
                <w:jc w:val="center"/>
              </w:trPr>
              <w:tc>
                <w:tcPr>
                  <w:tcW w:w="3886" w:type="dxa"/>
                  <w:tcBorders>
                    <w:top w:val="single" w:sz="4" w:space="0" w:color="auto"/>
                    <w:left w:val="single" w:sz="4" w:space="0" w:color="auto"/>
                    <w:bottom w:val="single" w:sz="4" w:space="0" w:color="auto"/>
                    <w:right w:val="single" w:sz="4" w:space="0" w:color="auto"/>
                  </w:tcBorders>
                </w:tcPr>
                <w:p w:rsidR="000E1270" w:rsidRDefault="000E1270">
                  <w:pPr>
                    <w:framePr w:hSpace="180" w:wrap="around" w:vAnchor="text" w:hAnchor="text" w:xAlign="center" w:y="241"/>
                    <w:spacing w:line="380" w:lineRule="exact"/>
                    <w:jc w:val="center"/>
                    <w:rPr>
                      <w:rFonts w:ascii="仿宋_GB2312" w:eastAsia="仿宋_GB2312" w:hAnsi="宋体" w:cs="Times New Roman"/>
                    </w:rPr>
                  </w:pPr>
                </w:p>
                <w:p w:rsidR="000E1270" w:rsidRDefault="000E1270">
                  <w:pPr>
                    <w:framePr w:hSpace="180" w:wrap="around" w:vAnchor="text" w:hAnchor="text" w:xAlign="center" w:y="241"/>
                    <w:spacing w:line="380" w:lineRule="exact"/>
                    <w:jc w:val="center"/>
                    <w:rPr>
                      <w:rFonts w:ascii="仿宋_GB2312" w:eastAsia="仿宋_GB2312" w:hAnsi="宋体" w:cs="Times New Roman"/>
                    </w:rPr>
                  </w:pPr>
                </w:p>
                <w:p w:rsidR="000E1270" w:rsidRDefault="000E1270">
                  <w:pPr>
                    <w:framePr w:hSpace="180" w:wrap="around" w:vAnchor="text" w:hAnchor="text" w:xAlign="center" w:y="241"/>
                    <w:spacing w:line="380" w:lineRule="exact"/>
                    <w:jc w:val="center"/>
                    <w:rPr>
                      <w:rFonts w:ascii="仿宋_GB2312" w:eastAsia="仿宋_GB2312" w:hAnsi="宋体" w:cs="Times New Roman"/>
                    </w:rPr>
                  </w:pPr>
                </w:p>
              </w:tc>
            </w:tr>
          </w:tbl>
          <w:p w:rsidR="000E1270" w:rsidRDefault="00804EA1">
            <w:pPr>
              <w:spacing w:line="380" w:lineRule="exact"/>
              <w:jc w:val="center"/>
              <w:rPr>
                <w:rFonts w:ascii="仿宋_GB2312" w:eastAsia="仿宋_GB2312" w:hAnsi="宋体" w:cs="Times New Roman"/>
              </w:rPr>
            </w:pPr>
            <w:r>
              <w:rPr>
                <w:rFonts w:ascii="仿宋_GB2312" w:eastAsia="仿宋_GB2312" w:hAnsi="宋体" w:cs="仿宋_GB2312" w:hint="eastAsia"/>
              </w:rPr>
              <w:t>反面</w:t>
            </w:r>
          </w:p>
        </w:tc>
        <w:tc>
          <w:tcPr>
            <w:tcW w:w="1093" w:type="dxa"/>
            <w:tcBorders>
              <w:top w:val="nil"/>
              <w:bottom w:val="nil"/>
            </w:tcBorders>
          </w:tcPr>
          <w:p w:rsidR="000E1270" w:rsidRDefault="000E1270">
            <w:pPr>
              <w:spacing w:line="380" w:lineRule="exact"/>
              <w:rPr>
                <w:rFonts w:ascii="仿宋_GB2312" w:eastAsia="仿宋_GB2312" w:hAnsi="宋体" w:cs="Times New Roman"/>
              </w:rPr>
            </w:pPr>
          </w:p>
        </w:tc>
        <w:tc>
          <w:tcPr>
            <w:tcW w:w="4057" w:type="dxa"/>
          </w:tcPr>
          <w:p w:rsidR="000E1270" w:rsidRDefault="00804EA1">
            <w:pPr>
              <w:spacing w:line="380" w:lineRule="exact"/>
              <w:jc w:val="center"/>
              <w:rPr>
                <w:rFonts w:ascii="仿宋_GB2312" w:eastAsia="仿宋_GB2312" w:hAnsi="宋体" w:cs="Times New Roman"/>
              </w:rPr>
            </w:pPr>
            <w:r>
              <w:rPr>
                <w:rFonts w:ascii="仿宋_GB2312" w:eastAsia="仿宋_GB2312" w:hAnsi="宋体" w:cs="仿宋_GB2312" w:hint="eastAsia"/>
              </w:rPr>
              <w:t>被授权人身份证件复印件</w:t>
            </w:r>
          </w:p>
          <w:tbl>
            <w:tblPr>
              <w:tblW w:w="324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0"/>
            </w:tblGrid>
            <w:tr w:rsidR="000E1270">
              <w:trPr>
                <w:trHeight w:val="945"/>
              </w:trPr>
              <w:tc>
                <w:tcPr>
                  <w:tcW w:w="3240" w:type="dxa"/>
                  <w:tcBorders>
                    <w:top w:val="single" w:sz="4" w:space="0" w:color="auto"/>
                    <w:left w:val="single" w:sz="4" w:space="0" w:color="auto"/>
                    <w:bottom w:val="single" w:sz="4" w:space="0" w:color="auto"/>
                    <w:right w:val="single" w:sz="4" w:space="0" w:color="auto"/>
                  </w:tcBorders>
                </w:tcPr>
                <w:p w:rsidR="000E1270" w:rsidRDefault="000E1270">
                  <w:pPr>
                    <w:framePr w:hSpace="180" w:wrap="around" w:vAnchor="text" w:hAnchor="text" w:xAlign="center" w:y="241"/>
                    <w:spacing w:line="380" w:lineRule="exact"/>
                    <w:jc w:val="center"/>
                    <w:rPr>
                      <w:rFonts w:ascii="仿宋_GB2312" w:eastAsia="仿宋_GB2312" w:hAnsi="宋体" w:cs="Times New Roman"/>
                    </w:rPr>
                  </w:pPr>
                </w:p>
                <w:p w:rsidR="000E1270" w:rsidRDefault="000E1270">
                  <w:pPr>
                    <w:framePr w:hSpace="180" w:wrap="around" w:vAnchor="text" w:hAnchor="text" w:xAlign="center" w:y="241"/>
                    <w:spacing w:line="380" w:lineRule="exact"/>
                    <w:rPr>
                      <w:rFonts w:ascii="仿宋_GB2312" w:eastAsia="仿宋_GB2312" w:hAnsi="宋体" w:cs="Times New Roman"/>
                    </w:rPr>
                  </w:pPr>
                </w:p>
                <w:p w:rsidR="000E1270" w:rsidRDefault="000E1270">
                  <w:pPr>
                    <w:framePr w:hSpace="180" w:wrap="around" w:vAnchor="text" w:hAnchor="text" w:xAlign="center" w:y="241"/>
                    <w:spacing w:line="380" w:lineRule="exact"/>
                    <w:jc w:val="center"/>
                    <w:rPr>
                      <w:rFonts w:ascii="仿宋_GB2312" w:eastAsia="仿宋_GB2312" w:hAnsi="宋体" w:cs="Times New Roman"/>
                    </w:rPr>
                  </w:pPr>
                </w:p>
              </w:tc>
            </w:tr>
          </w:tbl>
          <w:p w:rsidR="000E1270" w:rsidRDefault="00804EA1">
            <w:pPr>
              <w:spacing w:line="380" w:lineRule="exact"/>
              <w:jc w:val="center"/>
              <w:rPr>
                <w:rFonts w:ascii="仿宋_GB2312" w:eastAsia="仿宋_GB2312" w:hAnsi="宋体" w:cs="Times New Roman"/>
              </w:rPr>
            </w:pPr>
            <w:r>
              <w:rPr>
                <w:rFonts w:ascii="仿宋_GB2312" w:eastAsia="仿宋_GB2312" w:hAnsi="宋体" w:cs="仿宋_GB2312" w:hint="eastAsia"/>
              </w:rPr>
              <w:t>正面</w:t>
            </w:r>
          </w:p>
          <w:tbl>
            <w:tblPr>
              <w:tblW w:w="3258"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tblGrid>
            <w:tr w:rsidR="000E1270">
              <w:trPr>
                <w:trHeight w:val="1196"/>
              </w:trPr>
              <w:tc>
                <w:tcPr>
                  <w:tcW w:w="3258" w:type="dxa"/>
                  <w:tcBorders>
                    <w:top w:val="single" w:sz="4" w:space="0" w:color="auto"/>
                    <w:left w:val="single" w:sz="4" w:space="0" w:color="auto"/>
                    <w:bottom w:val="single" w:sz="4" w:space="0" w:color="auto"/>
                    <w:right w:val="single" w:sz="4" w:space="0" w:color="auto"/>
                  </w:tcBorders>
                </w:tcPr>
                <w:p w:rsidR="000E1270" w:rsidRDefault="000E1270">
                  <w:pPr>
                    <w:framePr w:hSpace="180" w:wrap="around" w:vAnchor="text" w:hAnchor="text" w:xAlign="center" w:y="241"/>
                    <w:spacing w:line="380" w:lineRule="exact"/>
                    <w:jc w:val="center"/>
                    <w:rPr>
                      <w:rFonts w:ascii="仿宋_GB2312" w:eastAsia="仿宋_GB2312" w:hAnsi="宋体" w:cs="Times New Roman"/>
                    </w:rPr>
                  </w:pPr>
                </w:p>
                <w:p w:rsidR="000E1270" w:rsidRDefault="000E1270">
                  <w:pPr>
                    <w:framePr w:hSpace="180" w:wrap="around" w:vAnchor="text" w:hAnchor="text" w:xAlign="center" w:y="241"/>
                    <w:spacing w:line="380" w:lineRule="exact"/>
                    <w:jc w:val="center"/>
                    <w:rPr>
                      <w:rFonts w:ascii="仿宋_GB2312" w:eastAsia="仿宋_GB2312" w:hAnsi="宋体" w:cs="Times New Roman"/>
                    </w:rPr>
                  </w:pPr>
                </w:p>
              </w:tc>
            </w:tr>
          </w:tbl>
          <w:p w:rsidR="000E1270" w:rsidRDefault="00804EA1">
            <w:pPr>
              <w:spacing w:line="380" w:lineRule="exact"/>
              <w:jc w:val="center"/>
              <w:rPr>
                <w:rFonts w:ascii="仿宋_GB2312" w:eastAsia="仿宋_GB2312" w:hAnsi="宋体" w:cs="Times New Roman"/>
              </w:rPr>
            </w:pPr>
            <w:r>
              <w:rPr>
                <w:rFonts w:ascii="仿宋_GB2312" w:eastAsia="仿宋_GB2312" w:hAnsi="宋体" w:cs="仿宋_GB2312" w:hint="eastAsia"/>
              </w:rPr>
              <w:t>反面</w:t>
            </w:r>
          </w:p>
        </w:tc>
      </w:tr>
    </w:tbl>
    <w:p w:rsidR="000E1270" w:rsidRDefault="000E1270">
      <w:pPr>
        <w:rPr>
          <w:rFonts w:ascii="仿宋_GB2312" w:eastAsia="仿宋_GB2312" w:cs="Times New Roman"/>
        </w:rPr>
      </w:pPr>
    </w:p>
    <w:p w:rsidR="000E1270" w:rsidRDefault="00804EA1">
      <w:pPr>
        <w:rPr>
          <w:rFonts w:ascii="仿宋_GB2312" w:eastAsia="仿宋_GB2312" w:hAnsi="宋体" w:cs="Times New Roman"/>
        </w:rPr>
      </w:pPr>
      <w:r>
        <w:rPr>
          <w:rFonts w:cs="宋体" w:hint="eastAsia"/>
        </w:rPr>
        <w:t>授权方接受授权方</w:t>
      </w:r>
    </w:p>
    <w:p w:rsidR="000E1270" w:rsidRDefault="00804EA1">
      <w:pPr>
        <w:pStyle w:val="a8"/>
        <w:ind w:firstLineChars="0" w:firstLine="0"/>
        <w:rPr>
          <w:rFonts w:ascii="仿宋" w:eastAsia="仿宋" w:hAnsi="仿宋" w:cs="仿宋"/>
        </w:rPr>
      </w:pPr>
      <w:r>
        <w:rPr>
          <w:rFonts w:ascii="仿宋" w:eastAsia="仿宋" w:hAnsi="仿宋" w:cs="仿宋" w:hint="eastAsia"/>
        </w:rPr>
        <w:t>投标人：（全称并加盖公章）</w:t>
      </w:r>
    </w:p>
    <w:p w:rsidR="000E1270" w:rsidRDefault="00804EA1">
      <w:pPr>
        <w:pStyle w:val="a8"/>
        <w:ind w:firstLineChars="0" w:firstLine="0"/>
        <w:rPr>
          <w:rFonts w:ascii="仿宋_GB2312" w:eastAsia="仿宋_GB2312" w:hAnsi="宋体"/>
        </w:rPr>
      </w:pPr>
      <w:r>
        <w:rPr>
          <w:rFonts w:ascii="仿宋_GB2312" w:eastAsia="仿宋_GB2312" w:hAnsi="宋体" w:cs="仿宋_GB2312" w:hint="eastAsia"/>
        </w:rPr>
        <w:t>法定代表人（签名）：投标人代表（签名）：</w:t>
      </w:r>
    </w:p>
    <w:p w:rsidR="000E1270" w:rsidRDefault="00804EA1">
      <w:pPr>
        <w:pStyle w:val="a7"/>
        <w:spacing w:line="276" w:lineRule="auto"/>
        <w:rPr>
          <w:rFonts w:ascii="仿宋_GB2312" w:eastAsia="仿宋_GB2312" w:hAnsi="仿宋" w:cs="Times New Roman"/>
        </w:rPr>
      </w:pPr>
      <w:r>
        <w:rPr>
          <w:rFonts w:ascii="仿宋_GB2312" w:eastAsia="仿宋_GB2312" w:hAnsi="宋体" w:cs="仿宋_GB2312" w:hint="eastAsia"/>
        </w:rPr>
        <w:t>日期：日期：</w:t>
      </w:r>
    </w:p>
    <w:sectPr w:rsidR="000E1270" w:rsidSect="000E12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65DD8"/>
    <w:multiLevelType w:val="multilevel"/>
    <w:tmpl w:val="7E265DD8"/>
    <w:lvl w:ilvl="0">
      <w:start w:val="1"/>
      <w:numFmt w:val="decimal"/>
      <w:pStyle w:val="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
  <w:rsids>
    <w:rsidRoot w:val="00391A6B"/>
    <w:rsid w:val="000131D0"/>
    <w:rsid w:val="000256DB"/>
    <w:rsid w:val="000318F6"/>
    <w:rsid w:val="00062631"/>
    <w:rsid w:val="000656D7"/>
    <w:rsid w:val="000A5B5C"/>
    <w:rsid w:val="000B59C0"/>
    <w:rsid w:val="000E1270"/>
    <w:rsid w:val="000E6B57"/>
    <w:rsid w:val="00120F6A"/>
    <w:rsid w:val="001C0C9E"/>
    <w:rsid w:val="00245E61"/>
    <w:rsid w:val="0026292D"/>
    <w:rsid w:val="00270A19"/>
    <w:rsid w:val="002D5505"/>
    <w:rsid w:val="002D5E4B"/>
    <w:rsid w:val="002F0EEA"/>
    <w:rsid w:val="002F1B46"/>
    <w:rsid w:val="00335484"/>
    <w:rsid w:val="00356B30"/>
    <w:rsid w:val="00391A6B"/>
    <w:rsid w:val="003976E6"/>
    <w:rsid w:val="003A5DAC"/>
    <w:rsid w:val="003B01A4"/>
    <w:rsid w:val="003B3AFD"/>
    <w:rsid w:val="003B7E96"/>
    <w:rsid w:val="00422040"/>
    <w:rsid w:val="00433390"/>
    <w:rsid w:val="00483CE9"/>
    <w:rsid w:val="00492E3F"/>
    <w:rsid w:val="004B4389"/>
    <w:rsid w:val="004D2D8D"/>
    <w:rsid w:val="004E4A74"/>
    <w:rsid w:val="004F053B"/>
    <w:rsid w:val="00501914"/>
    <w:rsid w:val="00511376"/>
    <w:rsid w:val="00527003"/>
    <w:rsid w:val="00582636"/>
    <w:rsid w:val="005D0638"/>
    <w:rsid w:val="005D7EBB"/>
    <w:rsid w:val="00631926"/>
    <w:rsid w:val="00647890"/>
    <w:rsid w:val="0065166E"/>
    <w:rsid w:val="006949AB"/>
    <w:rsid w:val="006B79FC"/>
    <w:rsid w:val="006C5E58"/>
    <w:rsid w:val="006E7348"/>
    <w:rsid w:val="006F404C"/>
    <w:rsid w:val="00733ED9"/>
    <w:rsid w:val="00742A3F"/>
    <w:rsid w:val="007E1721"/>
    <w:rsid w:val="00804EA1"/>
    <w:rsid w:val="00807C27"/>
    <w:rsid w:val="00843B8A"/>
    <w:rsid w:val="008545FA"/>
    <w:rsid w:val="0086261B"/>
    <w:rsid w:val="00881652"/>
    <w:rsid w:val="00882A20"/>
    <w:rsid w:val="00896AA8"/>
    <w:rsid w:val="008F5B4E"/>
    <w:rsid w:val="00997909"/>
    <w:rsid w:val="009B4F7B"/>
    <w:rsid w:val="009B5841"/>
    <w:rsid w:val="009E0B0F"/>
    <w:rsid w:val="009E29EE"/>
    <w:rsid w:val="009F0689"/>
    <w:rsid w:val="00A151D8"/>
    <w:rsid w:val="00A73002"/>
    <w:rsid w:val="00A95DA6"/>
    <w:rsid w:val="00AA7BB4"/>
    <w:rsid w:val="00AF35AC"/>
    <w:rsid w:val="00B61CE4"/>
    <w:rsid w:val="00BA4728"/>
    <w:rsid w:val="00BE3D6B"/>
    <w:rsid w:val="00C02DA0"/>
    <w:rsid w:val="00C0532A"/>
    <w:rsid w:val="00C571F5"/>
    <w:rsid w:val="00CB5E99"/>
    <w:rsid w:val="00CD5E0A"/>
    <w:rsid w:val="00CF224F"/>
    <w:rsid w:val="00D00EC2"/>
    <w:rsid w:val="00D027D6"/>
    <w:rsid w:val="00D34BAB"/>
    <w:rsid w:val="00D62222"/>
    <w:rsid w:val="00D731D2"/>
    <w:rsid w:val="00D762FE"/>
    <w:rsid w:val="00D83172"/>
    <w:rsid w:val="00DB25B3"/>
    <w:rsid w:val="00DC2C30"/>
    <w:rsid w:val="00DD2355"/>
    <w:rsid w:val="00DE4D28"/>
    <w:rsid w:val="00E27109"/>
    <w:rsid w:val="00E6323A"/>
    <w:rsid w:val="00ED18F6"/>
    <w:rsid w:val="00EE4C88"/>
    <w:rsid w:val="00F10D3B"/>
    <w:rsid w:val="00F27C99"/>
    <w:rsid w:val="00F84730"/>
    <w:rsid w:val="00FF4EE2"/>
    <w:rsid w:val="1A481F03"/>
    <w:rsid w:val="360423A7"/>
    <w:rsid w:val="4FAB5981"/>
    <w:rsid w:val="621818A8"/>
    <w:rsid w:val="64EDCB9B"/>
    <w:rsid w:val="7C2931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qFormat="1"/>
    <w:lsdException w:name="footer"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Table Grid" w:locked="1"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270"/>
    <w:pPr>
      <w:widowControl w:val="0"/>
      <w:jc w:val="both"/>
    </w:pPr>
    <w:rPr>
      <w:rFonts w:cs="Calibri"/>
      <w:kern w:val="2"/>
      <w:sz w:val="21"/>
      <w:szCs w:val="21"/>
    </w:rPr>
  </w:style>
  <w:style w:type="paragraph" w:styleId="1">
    <w:name w:val="heading 1"/>
    <w:basedOn w:val="a"/>
    <w:next w:val="a"/>
    <w:link w:val="1Char"/>
    <w:uiPriority w:val="99"/>
    <w:qFormat/>
    <w:locked/>
    <w:rsid w:val="000E1270"/>
    <w:pPr>
      <w:keepNext/>
      <w:keepLines/>
      <w:numPr>
        <w:numId w:val="1"/>
      </w:numPr>
      <w:spacing w:before="340" w:after="330" w:line="578" w:lineRule="auto"/>
      <w:jc w:val="center"/>
      <w:outlineLvl w:val="0"/>
    </w:pPr>
    <w:rPr>
      <w:rFonts w:eastAsia="黑体" w:cs="Times New Roman"/>
      <w:b/>
      <w:bCs/>
      <w:kern w:val="44"/>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0E1270"/>
    <w:pPr>
      <w:shd w:val="clear" w:color="auto" w:fill="000080"/>
    </w:pPr>
  </w:style>
  <w:style w:type="paragraph" w:styleId="a4">
    <w:name w:val="footer"/>
    <w:basedOn w:val="a"/>
    <w:link w:val="Char0"/>
    <w:uiPriority w:val="99"/>
    <w:semiHidden/>
    <w:unhideWhenUsed/>
    <w:qFormat/>
    <w:rsid w:val="000E1270"/>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0E1270"/>
    <w:pPr>
      <w:pBdr>
        <w:bottom w:val="single" w:sz="6" w:space="1" w:color="auto"/>
      </w:pBdr>
      <w:tabs>
        <w:tab w:val="center" w:pos="4153"/>
        <w:tab w:val="right" w:pos="8306"/>
      </w:tabs>
      <w:snapToGrid w:val="0"/>
      <w:jc w:val="center"/>
    </w:pPr>
    <w:rPr>
      <w:sz w:val="18"/>
      <w:szCs w:val="18"/>
    </w:rPr>
  </w:style>
  <w:style w:type="table" w:styleId="a6">
    <w:name w:val="Table Grid"/>
    <w:basedOn w:val="a1"/>
    <w:qFormat/>
    <w:locked/>
    <w:rsid w:val="000E12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a0"/>
    <w:link w:val="1"/>
    <w:uiPriority w:val="9"/>
    <w:qFormat/>
    <w:rsid w:val="000E1270"/>
    <w:rPr>
      <w:rFonts w:cs="Calibri"/>
      <w:b/>
      <w:bCs/>
      <w:kern w:val="44"/>
      <w:sz w:val="44"/>
      <w:szCs w:val="44"/>
    </w:rPr>
  </w:style>
  <w:style w:type="paragraph" w:styleId="a7">
    <w:name w:val="No Spacing"/>
    <w:uiPriority w:val="99"/>
    <w:qFormat/>
    <w:rsid w:val="000E1270"/>
    <w:pPr>
      <w:widowControl w:val="0"/>
      <w:jc w:val="both"/>
    </w:pPr>
    <w:rPr>
      <w:rFonts w:cs="Calibri"/>
      <w:kern w:val="2"/>
      <w:sz w:val="21"/>
      <w:szCs w:val="21"/>
    </w:rPr>
  </w:style>
  <w:style w:type="character" w:customStyle="1" w:styleId="Char">
    <w:name w:val="文档结构图 Char"/>
    <w:basedOn w:val="a0"/>
    <w:link w:val="a3"/>
    <w:uiPriority w:val="99"/>
    <w:semiHidden/>
    <w:qFormat/>
    <w:rsid w:val="000E1270"/>
    <w:rPr>
      <w:rFonts w:ascii="Times New Roman" w:hAnsi="Times New Roman" w:cs="Calibri"/>
      <w:sz w:val="0"/>
      <w:szCs w:val="0"/>
    </w:rPr>
  </w:style>
  <w:style w:type="character" w:customStyle="1" w:styleId="1Char">
    <w:name w:val="标题 1 Char"/>
    <w:link w:val="1"/>
    <w:uiPriority w:val="99"/>
    <w:qFormat/>
    <w:locked/>
    <w:rsid w:val="000E1270"/>
    <w:rPr>
      <w:rFonts w:eastAsia="黑体"/>
      <w:b/>
      <w:bCs/>
      <w:kern w:val="44"/>
      <w:sz w:val="36"/>
      <w:szCs w:val="36"/>
    </w:rPr>
  </w:style>
  <w:style w:type="paragraph" w:customStyle="1" w:styleId="a8">
    <w:name w:val="标准"/>
    <w:basedOn w:val="a"/>
    <w:uiPriority w:val="99"/>
    <w:qFormat/>
    <w:rsid w:val="000E1270"/>
    <w:pPr>
      <w:spacing w:line="360" w:lineRule="auto"/>
      <w:ind w:firstLineChars="200" w:firstLine="200"/>
    </w:pPr>
    <w:rPr>
      <w:rFonts w:ascii="Times New Roman" w:hAnsi="Times New Roman" w:cs="Times New Roman"/>
    </w:rPr>
  </w:style>
  <w:style w:type="paragraph" w:customStyle="1" w:styleId="CharChar1">
    <w:name w:val="Char Char1"/>
    <w:basedOn w:val="a"/>
    <w:uiPriority w:val="99"/>
    <w:qFormat/>
    <w:rsid w:val="000E1270"/>
    <w:rPr>
      <w:rFonts w:ascii="Tahoma" w:hAnsi="Tahoma" w:cs="Tahoma"/>
      <w:sz w:val="24"/>
      <w:szCs w:val="24"/>
    </w:rPr>
  </w:style>
  <w:style w:type="character" w:customStyle="1" w:styleId="Char1">
    <w:name w:val="页眉 Char"/>
    <w:basedOn w:val="a0"/>
    <w:link w:val="a5"/>
    <w:uiPriority w:val="99"/>
    <w:semiHidden/>
    <w:qFormat/>
    <w:rsid w:val="000E1270"/>
    <w:rPr>
      <w:rFonts w:cs="Calibri"/>
      <w:sz w:val="18"/>
      <w:szCs w:val="18"/>
    </w:rPr>
  </w:style>
  <w:style w:type="character" w:customStyle="1" w:styleId="Char0">
    <w:name w:val="页脚 Char"/>
    <w:basedOn w:val="a0"/>
    <w:link w:val="a4"/>
    <w:uiPriority w:val="99"/>
    <w:semiHidden/>
    <w:qFormat/>
    <w:rsid w:val="000E1270"/>
    <w:rPr>
      <w:rFonts w:cs="Calibri"/>
      <w:sz w:val="18"/>
      <w:szCs w:val="18"/>
    </w:rPr>
  </w:style>
  <w:style w:type="paragraph" w:customStyle="1" w:styleId="10">
    <w:name w:val="无间隔1"/>
    <w:uiPriority w:val="99"/>
    <w:qFormat/>
    <w:rsid w:val="000E1270"/>
    <w:pPr>
      <w:widowControl w:val="0"/>
      <w:jc w:val="both"/>
    </w:pPr>
    <w:rPr>
      <w:rFonts w:cs="Calibri"/>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728</Words>
  <Characters>4154</Characters>
  <Application>Microsoft Office Word</Application>
  <DocSecurity>0</DocSecurity>
  <Lines>34</Lines>
  <Paragraphs>9</Paragraphs>
  <ScaleCrop>false</ScaleCrop>
  <Company>Microsoft</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郑娜(19801027)</dc:creator>
  <cp:lastModifiedBy>admin</cp:lastModifiedBy>
  <cp:revision>5</cp:revision>
  <cp:lastPrinted>2016-12-21T00:47:00Z</cp:lastPrinted>
  <dcterms:created xsi:type="dcterms:W3CDTF">2022-10-06T23:24:00Z</dcterms:created>
  <dcterms:modified xsi:type="dcterms:W3CDTF">2022-10-07T01:19:00Z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2F07AA8393B2A5A889913E63852081C7</vt:lpwstr>
  </property>
</Properties>
</file>